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1"/>
        <w:spacing w:before="77" w:after="0"/>
        <w:ind w:left="606" w:right="508" w:hanging="0"/>
        <w:jc w:val="center"/>
        <w:rPr>
          <w:sz w:val="22"/>
          <w:szCs w:val="22"/>
        </w:rPr>
      </w:pPr>
      <w:r>
        <w:rPr>
          <w:sz w:val="22"/>
          <w:szCs w:val="22"/>
        </w:rPr>
      </w:r>
      <w:bookmarkStart w:id="0" w:name="_GoBack"/>
      <w:bookmarkStart w:id="1" w:name="_GoBack"/>
      <w:bookmarkEnd w:id="1"/>
    </w:p>
    <w:p>
      <w:pPr>
        <w:pStyle w:val="Nagwek1"/>
        <w:spacing w:lineRule="auto" w:line="360" w:before="77" w:after="0"/>
        <w:ind w:left="606" w:right="508" w:hanging="0"/>
        <w:jc w:val="center"/>
        <w:rPr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ZARZĄDZENIE Nr </w:t>
      </w:r>
      <w:r>
        <w:rPr>
          <w:rFonts w:cs="Calibri" w:ascii="Calibri" w:hAnsi="Calibri" w:asciiTheme="minorHAnsi" w:cstheme="minorHAnsi" w:hAnsiTheme="minorHAnsi"/>
          <w:color w:val="000000"/>
          <w:sz w:val="24"/>
          <w:szCs w:val="24"/>
        </w:rPr>
        <w:t>3/2023</w:t>
      </w:r>
    </w:p>
    <w:p>
      <w:pPr>
        <w:pStyle w:val="Normal"/>
        <w:spacing w:lineRule="auto" w:line="360"/>
        <w:ind w:left="606" w:right="509" w:hanging="0"/>
        <w:jc w:val="center"/>
        <w:rPr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 xml:space="preserve">Dyrektora Domu Kultury w Rybniku – Chwałowicach </w:t>
      </w:r>
    </w:p>
    <w:p>
      <w:pPr>
        <w:pStyle w:val="Tretekstu"/>
        <w:spacing w:lineRule="auto" w:line="360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 w:ascii="Calibri" w:hAnsi="Calibri"/>
          <w:b/>
          <w:sz w:val="24"/>
          <w:szCs w:val="24"/>
        </w:rPr>
      </w:r>
    </w:p>
    <w:p>
      <w:pPr>
        <w:pStyle w:val="Tretekstu"/>
        <w:spacing w:lineRule="auto" w:line="360"/>
        <w:ind w:left="604" w:right="509" w:hanging="0"/>
        <w:jc w:val="center"/>
        <w:rPr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z dnia 01 marca 20</w:t>
      </w:r>
      <w:r>
        <w:rPr>
          <w:rFonts w:cs="Calibri" w:ascii="Calibri" w:hAnsi="Calibri" w:asciiTheme="minorHAnsi" w:cstheme="minorHAnsi" w:hAnsiTheme="minorHAnsi"/>
          <w:color w:val="000000"/>
          <w:sz w:val="24"/>
          <w:szCs w:val="24"/>
        </w:rPr>
        <w:t>23r.</w:t>
      </w:r>
    </w:p>
    <w:p>
      <w:pPr>
        <w:pStyle w:val="Tretekstu"/>
        <w:spacing w:lineRule="auto" w:line="36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Nagwek1"/>
        <w:spacing w:lineRule="auto" w:line="360"/>
        <w:ind w:left="606" w:right="509" w:hanging="0"/>
        <w:jc w:val="center"/>
        <w:rPr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w sprawie wprowadzenia regulaminu i cennika najmu pomieszczeń i wyposażenia </w:t>
      </w:r>
    </w:p>
    <w:p>
      <w:pPr>
        <w:pStyle w:val="Nagwek1"/>
        <w:spacing w:lineRule="auto" w:line="360"/>
        <w:ind w:left="606" w:right="509" w:hanging="0"/>
        <w:jc w:val="center"/>
        <w:rPr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Domu Kultury w Rybniku – Chwałowicach </w:t>
      </w:r>
      <w:bookmarkStart w:id="2" w:name="_Hlk27471543"/>
      <w:bookmarkEnd w:id="2"/>
    </w:p>
    <w:p>
      <w:pPr>
        <w:pStyle w:val="Tretekstu"/>
        <w:spacing w:lineRule="auto" w:line="360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 w:ascii="Calibri" w:hAnsi="Calibri"/>
          <w:b/>
          <w:sz w:val="24"/>
          <w:szCs w:val="24"/>
        </w:rPr>
      </w:r>
    </w:p>
    <w:p>
      <w:pPr>
        <w:pStyle w:val="Tretekstu"/>
        <w:spacing w:lineRule="auto" w:line="360"/>
        <w:ind w:left="255" w:right="153" w:hanging="0"/>
        <w:jc w:val="both"/>
        <w:rPr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na podstawie § 12 Statutu Domu Kultury w Rybniku - Chwałowicach nadanego Uchwałą                                             Nr 365/XXVII/2012 Rady Miasta Rybnika z dnia 24 października 2012r. zarządzam, co następuje:</w:t>
      </w:r>
    </w:p>
    <w:p>
      <w:pPr>
        <w:pStyle w:val="Tretekstu"/>
        <w:spacing w:lineRule="auto" w:line="360"/>
        <w:ind w:left="256" w:right="155" w:hanging="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Normal"/>
        <w:spacing w:lineRule="auto" w:line="360"/>
        <w:ind w:left="142" w:right="154" w:hanging="0"/>
        <w:jc w:val="center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 w:ascii="Calibri" w:hAnsi="Calibri"/>
          <w:b/>
          <w:sz w:val="24"/>
          <w:szCs w:val="24"/>
        </w:rPr>
      </w:r>
    </w:p>
    <w:p>
      <w:pPr>
        <w:pStyle w:val="Normal"/>
        <w:spacing w:lineRule="auto" w:line="360"/>
        <w:ind w:left="142" w:right="154" w:hanging="0"/>
        <w:jc w:val="center"/>
        <w:rPr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>§ 1</w:t>
      </w:r>
    </w:p>
    <w:p>
      <w:pPr>
        <w:pStyle w:val="Normal"/>
        <w:spacing w:lineRule="auto" w:line="360"/>
        <w:ind w:left="284" w:hanging="0"/>
        <w:jc w:val="both"/>
        <w:rPr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Wprowadzam do stosowania </w:t>
      </w: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 xml:space="preserve">Regulamin najmu pomieszczeń i wyposażenia Domu Kultury                               w Rybniku – Chwałowicach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w brzmieniu </w:t>
      </w:r>
      <w:r>
        <w:rPr>
          <w:rFonts w:cs="Calibri" w:ascii="Calibri" w:hAnsi="Calibri" w:asciiTheme="minorHAnsi" w:cstheme="minorHAnsi" w:hAnsiTheme="minorHAnsi"/>
          <w:b/>
          <w:bCs/>
          <w:sz w:val="24"/>
          <w:szCs w:val="24"/>
        </w:rPr>
        <w:t xml:space="preserve">załącznika Nr 1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do</w:t>
      </w:r>
      <w:r>
        <w:rPr>
          <w:rFonts w:cs="Calibri" w:ascii="Calibri" w:hAnsi="Calibri" w:asciiTheme="minorHAnsi" w:cstheme="minorHAnsi" w:hAnsiTheme="minorHAnsi"/>
          <w:spacing w:val="-5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zarządzenia.</w:t>
      </w:r>
    </w:p>
    <w:p>
      <w:pPr>
        <w:pStyle w:val="Normal"/>
        <w:spacing w:lineRule="auto" w:line="360"/>
        <w:ind w:left="256" w:right="154" w:firstLine="311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Normal"/>
        <w:spacing w:lineRule="auto" w:line="360"/>
        <w:ind w:right="152" w:hanging="0"/>
        <w:jc w:val="center"/>
        <w:rPr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>§ 2</w:t>
      </w:r>
    </w:p>
    <w:p>
      <w:pPr>
        <w:pStyle w:val="Normal"/>
        <w:spacing w:lineRule="auto" w:line="360"/>
        <w:ind w:left="284" w:hanging="0"/>
        <w:jc w:val="both"/>
        <w:rPr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Wprowadzam do stosowania </w:t>
      </w: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 xml:space="preserve">Cennik najmu pomieszczeń i wyposażenia Domu Kultury w Rybniku – Chwałowicach oraz usług ksero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w brzmieniu </w:t>
      </w:r>
      <w:r>
        <w:rPr>
          <w:rFonts w:cs="Calibri" w:ascii="Calibri" w:hAnsi="Calibri" w:asciiTheme="minorHAnsi" w:cstheme="minorHAnsi" w:hAnsiTheme="minorHAnsi"/>
          <w:b/>
          <w:bCs/>
          <w:sz w:val="24"/>
          <w:szCs w:val="24"/>
        </w:rPr>
        <w:t>załącznika Nr 2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 do</w:t>
      </w:r>
      <w:r>
        <w:rPr>
          <w:rFonts w:cs="Calibri" w:ascii="Calibri" w:hAnsi="Calibri" w:asciiTheme="minorHAnsi" w:cstheme="minorHAnsi" w:hAnsiTheme="minorHAnsi"/>
          <w:spacing w:val="-6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zarządzenia.</w:t>
      </w:r>
    </w:p>
    <w:p>
      <w:pPr>
        <w:pStyle w:val="Tretekstu"/>
        <w:spacing w:lineRule="auto" w:line="360"/>
        <w:ind w:right="154" w:hanging="0"/>
        <w:jc w:val="center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 w:ascii="Calibri" w:hAnsi="Calibri"/>
          <w:b/>
          <w:sz w:val="24"/>
          <w:szCs w:val="24"/>
        </w:rPr>
      </w:r>
    </w:p>
    <w:p>
      <w:pPr>
        <w:pStyle w:val="Tretekstu"/>
        <w:spacing w:lineRule="auto" w:line="360"/>
        <w:ind w:right="154" w:hanging="0"/>
        <w:jc w:val="center"/>
        <w:rPr>
          <w:sz w:val="24"/>
          <w:szCs w:val="24"/>
        </w:rPr>
      </w:pPr>
      <w:r>
        <w:rPr>
          <w:rFonts w:cs="Calibri" w:ascii="Calibri" w:hAnsi="Calibri" w:cstheme="minorHAnsi"/>
          <w:b/>
          <w:sz w:val="24"/>
          <w:szCs w:val="24"/>
        </w:rPr>
        <w:t>§ 3</w:t>
      </w:r>
    </w:p>
    <w:p>
      <w:pPr>
        <w:pStyle w:val="Normal"/>
        <w:spacing w:lineRule="auto" w:line="360"/>
        <w:ind w:left="284" w:hanging="0"/>
        <w:jc w:val="both"/>
        <w:rPr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 w:val="false"/>
          <w:bCs w:val="false"/>
          <w:color w:val="000000"/>
          <w:sz w:val="24"/>
          <w:szCs w:val="24"/>
        </w:rPr>
        <w:t xml:space="preserve">Wprowadzam do stosowania </w:t>
      </w:r>
      <w:r>
        <w:rPr>
          <w:rFonts w:cs="Calibri" w:ascii="Calibri" w:hAnsi="Calibri" w:asciiTheme="minorHAnsi" w:cstheme="minorHAnsi" w:hAnsiTheme="minorHAnsi"/>
          <w:b/>
          <w:color w:val="000000"/>
          <w:sz w:val="24"/>
          <w:szCs w:val="24"/>
        </w:rPr>
        <w:t>Cennik najmu sprzętu</w:t>
      </w:r>
      <w:r>
        <w:rPr>
          <w:rFonts w:cs="Calibri" w:ascii="Calibri" w:hAnsi="Calibri" w:asciiTheme="minorHAnsi" w:cstheme="minorHAnsi" w:hAnsiTheme="minorHAnsi"/>
          <w:b/>
          <w:color w:val="FF0000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color w:val="000000"/>
          <w:sz w:val="24"/>
          <w:szCs w:val="24"/>
        </w:rPr>
        <w:t xml:space="preserve">Domu Kultury w Rybniku–Chwałowicach                w brzmieniu </w:t>
      </w:r>
      <w:r>
        <w:rPr>
          <w:rFonts w:cs="Calibri" w:ascii="Calibri" w:hAnsi="Calibri" w:asciiTheme="minorHAnsi" w:cstheme="minorHAnsi" w:hAnsiTheme="minorHAnsi"/>
          <w:b/>
          <w:bCs/>
          <w:color w:val="000000"/>
          <w:sz w:val="24"/>
          <w:szCs w:val="24"/>
        </w:rPr>
        <w:t>załącznika Nr 3</w:t>
      </w:r>
      <w:r>
        <w:rPr>
          <w:rFonts w:cs="Calibri" w:ascii="Calibri" w:hAnsi="Calibri" w:asciiTheme="minorHAnsi" w:cstheme="minorHAnsi" w:hAnsiTheme="minorHAnsi"/>
          <w:b/>
          <w:color w:val="000000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b w:val="false"/>
          <w:bCs w:val="false"/>
          <w:color w:val="000000"/>
          <w:sz w:val="24"/>
          <w:szCs w:val="24"/>
        </w:rPr>
        <w:t>do</w:t>
      </w:r>
      <w:r>
        <w:rPr>
          <w:rFonts w:cs="Calibri" w:ascii="Calibri" w:hAnsi="Calibri" w:asciiTheme="minorHAnsi" w:cstheme="minorHAnsi" w:hAnsiTheme="minorHAnsi"/>
          <w:b w:val="false"/>
          <w:bCs w:val="false"/>
          <w:color w:val="000000"/>
          <w:spacing w:val="-6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b w:val="false"/>
          <w:bCs w:val="false"/>
          <w:color w:val="000000"/>
          <w:sz w:val="24"/>
          <w:szCs w:val="24"/>
        </w:rPr>
        <w:t>zarządzenia.</w:t>
      </w:r>
    </w:p>
    <w:p>
      <w:pPr>
        <w:pStyle w:val="Tretekstu"/>
        <w:spacing w:lineRule="auto" w:line="360"/>
        <w:ind w:right="154" w:hanging="0"/>
        <w:jc w:val="center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 w:ascii="Calibri" w:hAnsi="Calibri"/>
          <w:b/>
          <w:sz w:val="24"/>
          <w:szCs w:val="24"/>
        </w:rPr>
      </w:r>
    </w:p>
    <w:p>
      <w:pPr>
        <w:pStyle w:val="Tretekstu"/>
        <w:spacing w:lineRule="auto" w:line="360"/>
        <w:ind w:right="154" w:hanging="0"/>
        <w:jc w:val="center"/>
        <w:rPr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>§ 4</w:t>
      </w:r>
    </w:p>
    <w:p>
      <w:pPr>
        <w:pStyle w:val="Tretekstu"/>
        <w:spacing w:lineRule="auto" w:line="360"/>
        <w:ind w:left="284" w:hanging="0"/>
        <w:jc w:val="both"/>
        <w:rPr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 w:val="false"/>
          <w:bCs w:val="false"/>
          <w:sz w:val="24"/>
          <w:szCs w:val="24"/>
        </w:rPr>
        <w:t xml:space="preserve">Traci moc Zarządzenie nr </w:t>
      </w:r>
      <w:r>
        <w:rPr>
          <w:rFonts w:cs="Calibri" w:ascii="Calibri" w:hAnsi="Calibri" w:asciiTheme="minorHAnsi" w:cstheme="minorHAnsi" w:hAnsiTheme="minorHAnsi"/>
          <w:b w:val="false"/>
          <w:bCs w:val="false"/>
          <w:color w:val="000000"/>
          <w:sz w:val="24"/>
          <w:szCs w:val="24"/>
        </w:rPr>
        <w:t>1/2020 Dy</w:t>
      </w:r>
      <w:r>
        <w:rPr>
          <w:rFonts w:cs="Calibri" w:ascii="Calibri" w:hAnsi="Calibri" w:asciiTheme="minorHAnsi" w:cstheme="minorHAnsi" w:hAnsiTheme="minorHAnsi"/>
          <w:b w:val="false"/>
          <w:bCs w:val="false"/>
          <w:sz w:val="24"/>
          <w:szCs w:val="24"/>
        </w:rPr>
        <w:t>rektora Domu Kultury w Rybniku – Chwałowicach z</w:t>
      </w:r>
      <w:r>
        <w:rPr>
          <w:rFonts w:cs="Calibri" w:ascii="Calibri" w:hAnsi="Calibri" w:asciiTheme="minorHAnsi" w:cstheme="minorHAnsi" w:hAnsiTheme="minorHAnsi"/>
          <w:b w:val="false"/>
          <w:bCs w:val="false"/>
          <w:color w:val="000000"/>
          <w:sz w:val="24"/>
          <w:szCs w:val="24"/>
        </w:rPr>
        <w:t xml:space="preserve"> 02.01.2020r.</w:t>
      </w:r>
      <w:r>
        <w:rPr>
          <w:rFonts w:cs="Calibri" w:ascii="Calibri" w:hAnsi="Calibri" w:asciiTheme="minorHAnsi" w:cstheme="minorHAnsi" w:hAnsiTheme="minorHAnsi"/>
          <w:b w:val="false"/>
          <w:bCs w:val="false"/>
          <w:sz w:val="24"/>
          <w:szCs w:val="24"/>
        </w:rPr>
        <w:t xml:space="preserve">                      w sprawie regulaminu, cennika najmu i wyposażenia Studia Fotograficznego Domu Kultury w Rybniku – Chwałowicach </w:t>
      </w:r>
    </w:p>
    <w:p>
      <w:pPr>
        <w:pStyle w:val="Tretekstu"/>
        <w:spacing w:lineRule="auto" w:line="360"/>
        <w:ind w:left="284" w:hanging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Tretekstu"/>
        <w:spacing w:lineRule="auto" w:line="360"/>
        <w:ind w:right="154" w:hanging="0"/>
        <w:jc w:val="center"/>
        <w:rPr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>§ 5</w:t>
      </w:r>
    </w:p>
    <w:p>
      <w:pPr>
        <w:pStyle w:val="Tretekstu"/>
        <w:spacing w:lineRule="auto" w:line="360"/>
        <w:ind w:left="284" w:hanging="0"/>
        <w:jc w:val="both"/>
        <w:rPr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Traci moc Zarządzenie nr</w:t>
      </w:r>
      <w:r>
        <w:rPr>
          <w:rFonts w:cs="Calibri" w:ascii="Calibri" w:hAnsi="Calibri" w:asciiTheme="minorHAnsi" w:cstheme="minorHAnsi" w:hAnsiTheme="minorHAnsi"/>
          <w:color w:val="000000"/>
          <w:sz w:val="24"/>
          <w:szCs w:val="24"/>
        </w:rPr>
        <w:t xml:space="preserve"> 2/2020 D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yrektora Domu Kultury w Rybniku – Chwałowicach z </w:t>
      </w:r>
      <w:r>
        <w:rPr>
          <w:rFonts w:cs="Calibri" w:ascii="Calibri" w:hAnsi="Calibri" w:asciiTheme="minorHAnsi" w:cstheme="minorHAnsi" w:hAnsiTheme="minorHAnsi"/>
          <w:color w:val="000000"/>
          <w:sz w:val="24"/>
          <w:szCs w:val="24"/>
        </w:rPr>
        <w:t xml:space="preserve">02.01.2020r.                    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 w sprawie Cennika usług i wynajmów.</w:t>
      </w:r>
    </w:p>
    <w:p>
      <w:pPr>
        <w:pStyle w:val="Tretekstu"/>
        <w:spacing w:lineRule="auto" w:line="360" w:before="10" w:after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Tretekstu"/>
        <w:spacing w:lineRule="auto" w:line="360"/>
        <w:jc w:val="center"/>
        <w:rPr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>§ 6</w:t>
      </w:r>
    </w:p>
    <w:p>
      <w:pPr>
        <w:pStyle w:val="Tretekstu"/>
        <w:spacing w:lineRule="auto" w:line="360"/>
        <w:jc w:val="center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 w:ascii="Calibri" w:hAnsi="Calibri"/>
          <w:b/>
          <w:sz w:val="24"/>
          <w:szCs w:val="24"/>
        </w:rPr>
      </w:r>
    </w:p>
    <w:p>
      <w:pPr>
        <w:pStyle w:val="Tretekstu"/>
        <w:spacing w:lineRule="auto" w:line="360"/>
        <w:ind w:left="284" w:hanging="0"/>
        <w:rPr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Zarządzenie wchodzi w życie z dniem</w:t>
      </w:r>
      <w:r>
        <w:rPr>
          <w:rFonts w:cs="Calibri" w:ascii="Calibri" w:hAnsi="Calibri" w:asciiTheme="minorHAnsi" w:cstheme="minorHAnsi" w:hAnsiTheme="minorHAnsi"/>
          <w:color w:val="000000"/>
          <w:sz w:val="24"/>
          <w:szCs w:val="24"/>
        </w:rPr>
        <w:t xml:space="preserve"> 01 marca 2023r.</w:t>
      </w:r>
    </w:p>
    <w:p>
      <w:pPr>
        <w:pStyle w:val="Normal"/>
        <w:spacing w:lineRule="auto" w:line="36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ab/>
        <w:tab/>
        <w:t>……………………………..….</w:t>
      </w:r>
    </w:p>
    <w:p>
      <w:pPr>
        <w:sectPr>
          <w:type w:val="nextPage"/>
          <w:pgSz w:w="11906" w:h="16838"/>
          <w:pgMar w:left="1160" w:right="1260" w:gutter="0" w:header="0" w:top="1180" w:footer="0" w:bottom="280"/>
          <w:pgNumType w:fmt="decimal"/>
          <w:formProt w:val="false"/>
          <w:textDirection w:val="lrTb"/>
          <w:docGrid w:type="default" w:linePitch="100" w:charSpace="0"/>
        </w:sectPr>
        <w:pStyle w:val="Normal"/>
        <w:spacing w:lineRule="auto" w:line="360"/>
        <w:ind w:left="5760" w:firstLine="720"/>
        <w:rPr>
          <w:sz w:val="24"/>
          <w:szCs w:val="24"/>
        </w:rPr>
      </w:pPr>
      <w:r>
        <w:rPr>
          <w:i/>
          <w:iCs/>
          <w:sz w:val="24"/>
          <w:szCs w:val="24"/>
        </w:rPr>
        <w:t>podpis  dyrektora</w:t>
      </w:r>
    </w:p>
    <w:p>
      <w:pPr>
        <w:pStyle w:val="Normal"/>
        <w:spacing w:lineRule="auto" w:line="360" w:before="77" w:after="0"/>
        <w:ind w:right="156" w:hanging="0"/>
        <w:rPr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bCs/>
          <w:w w:val="95"/>
          <w:sz w:val="24"/>
          <w:szCs w:val="24"/>
        </w:rPr>
        <w:t xml:space="preserve">  </w:t>
      </w:r>
      <w:r>
        <w:rPr>
          <w:rFonts w:cs="Calibri" w:ascii="Calibri" w:hAnsi="Calibri" w:asciiTheme="minorHAnsi" w:cstheme="minorHAnsi" w:hAnsiTheme="minorHAnsi"/>
          <w:b/>
          <w:bCs/>
          <w:w w:val="95"/>
          <w:sz w:val="24"/>
          <w:szCs w:val="24"/>
        </w:rPr>
        <w:tab/>
        <w:tab/>
        <w:tab/>
        <w:tab/>
        <w:tab/>
        <w:tab/>
        <w:tab/>
        <w:t xml:space="preserve">                                                                                           Załącznik </w:t>
      </w:r>
      <w:r>
        <w:rPr>
          <w:rFonts w:cs="Calibri" w:ascii="Calibri" w:hAnsi="Calibri" w:asciiTheme="minorHAnsi" w:cstheme="minorHAnsi" w:hAnsiTheme="minorHAnsi"/>
          <w:b/>
          <w:bCs/>
          <w:spacing w:val="-31"/>
          <w:w w:val="95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bCs/>
          <w:w w:val="95"/>
          <w:sz w:val="24"/>
          <w:szCs w:val="24"/>
        </w:rPr>
        <w:t>Nr</w:t>
      </w:r>
      <w:r>
        <w:rPr>
          <w:rFonts w:cs="Calibri" w:ascii="Calibri" w:hAnsi="Calibri" w:asciiTheme="minorHAnsi" w:cstheme="minorHAnsi" w:hAnsiTheme="minorHAnsi"/>
          <w:b/>
          <w:bCs/>
          <w:spacing w:val="-32"/>
          <w:w w:val="95"/>
          <w:sz w:val="24"/>
          <w:szCs w:val="24"/>
        </w:rPr>
        <w:t xml:space="preserve"> 1          </w:t>
      </w:r>
      <w:r>
        <w:rPr>
          <w:rFonts w:cs="Calibri" w:ascii="Calibri" w:hAnsi="Calibri" w:asciiTheme="minorHAnsi" w:cstheme="minorHAnsi" w:hAnsiTheme="minorHAnsi"/>
          <w:w w:val="95"/>
          <w:sz w:val="24"/>
          <w:szCs w:val="24"/>
        </w:rPr>
        <w:t xml:space="preserve"> </w:t>
      </w:r>
    </w:p>
    <w:p>
      <w:pPr>
        <w:pStyle w:val="Normal"/>
        <w:widowControl w:val="false"/>
        <w:suppressAutoHyphens w:val="true"/>
        <w:bidi w:val="0"/>
        <w:spacing w:lineRule="auto" w:line="360" w:before="77" w:after="0"/>
        <w:ind w:left="0" w:right="0" w:hanging="0"/>
        <w:jc w:val="left"/>
        <w:rPr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w w:val="95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cs="Calibri" w:ascii="Calibri" w:hAnsi="Calibri" w:asciiTheme="minorHAnsi" w:cstheme="minorHAnsi" w:hAnsiTheme="minorHAnsi"/>
          <w:w w:val="95"/>
          <w:sz w:val="24"/>
          <w:szCs w:val="24"/>
        </w:rPr>
        <w:t>do</w:t>
      </w:r>
      <w:r>
        <w:rPr>
          <w:rFonts w:cs="Calibri" w:ascii="Calibri" w:hAnsi="Calibri" w:asciiTheme="minorHAnsi" w:cstheme="minorHAnsi" w:hAnsiTheme="minorHAnsi"/>
          <w:spacing w:val="-36"/>
          <w:w w:val="95"/>
          <w:sz w:val="24"/>
          <w:szCs w:val="24"/>
        </w:rPr>
        <w:t xml:space="preserve">  </w:t>
      </w:r>
      <w:r>
        <w:rPr>
          <w:rFonts w:cs="Calibri" w:ascii="Calibri" w:hAnsi="Calibri" w:asciiTheme="minorHAnsi" w:cstheme="minorHAnsi" w:hAnsiTheme="minorHAnsi"/>
          <w:w w:val="95"/>
          <w:sz w:val="24"/>
          <w:szCs w:val="24"/>
        </w:rPr>
        <w:t xml:space="preserve">Zarządzenia Nr </w:t>
      </w:r>
      <w:r>
        <w:rPr>
          <w:rFonts w:cs="Calibri" w:ascii="Calibri" w:hAnsi="Calibri" w:asciiTheme="minorHAnsi" w:cstheme="minorHAnsi" w:hAnsiTheme="minorHAnsi"/>
          <w:color w:val="000000"/>
          <w:w w:val="95"/>
          <w:sz w:val="24"/>
          <w:szCs w:val="24"/>
        </w:rPr>
        <w:t>3</w:t>
      </w:r>
      <w:r>
        <w:rPr>
          <w:rFonts w:cs="Calibri" w:ascii="Calibri" w:hAnsi="Calibri" w:asciiTheme="minorHAnsi" w:cstheme="minorHAnsi" w:hAnsiTheme="minorHAnsi"/>
          <w:spacing w:val="-3"/>
          <w:w w:val="95"/>
          <w:sz w:val="24"/>
          <w:szCs w:val="24"/>
        </w:rPr>
        <w:t xml:space="preserve">/2023 </w:t>
      </w:r>
      <w:r>
        <w:rPr>
          <w:rFonts w:cs="Calibri" w:ascii="Calibri" w:hAnsi="Calibri" w:asciiTheme="minorHAnsi" w:cstheme="minorHAnsi" w:hAnsiTheme="minorHAnsi"/>
          <w:w w:val="90"/>
          <w:sz w:val="24"/>
          <w:szCs w:val="24"/>
        </w:rPr>
        <w:t>z 01.03.2023</w:t>
      </w:r>
      <w:r>
        <w:rPr>
          <w:rFonts w:cs="Calibri" w:ascii="Calibri" w:hAnsi="Calibri" w:asciiTheme="minorHAnsi" w:cstheme="minorHAnsi" w:hAnsiTheme="minorHAnsi"/>
          <w:spacing w:val="-21"/>
          <w:w w:val="90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w w:val="90"/>
          <w:sz w:val="24"/>
          <w:szCs w:val="24"/>
        </w:rPr>
        <w:t>r.</w:t>
      </w:r>
    </w:p>
    <w:p>
      <w:pPr>
        <w:pStyle w:val="Nagwek1"/>
        <w:spacing w:lineRule="auto" w:line="360"/>
        <w:ind w:left="284" w:hanging="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Nagwek1"/>
        <w:spacing w:lineRule="auto" w:line="360"/>
        <w:ind w:left="284" w:hanging="0"/>
        <w:jc w:val="both"/>
        <w:rPr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Regulamin najmu pomieszczeń i wyposażenia Domu Kultury w Rybniku - Chwałowicach</w:t>
      </w:r>
    </w:p>
    <w:p>
      <w:pPr>
        <w:pStyle w:val="Tretekstu"/>
        <w:spacing w:lineRule="auto" w:line="360" w:before="10" w:after="0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 w:ascii="Calibri" w:hAnsi="Calibri"/>
          <w:b/>
          <w:sz w:val="24"/>
          <w:szCs w:val="24"/>
        </w:rPr>
      </w:r>
    </w:p>
    <w:p>
      <w:pPr>
        <w:pStyle w:val="Normal"/>
        <w:spacing w:lineRule="auto" w:line="360"/>
        <w:ind w:left="539" w:hanging="0"/>
        <w:jc w:val="center"/>
        <w:rPr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>§ 1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. </w:t>
      </w:r>
    </w:p>
    <w:p>
      <w:pPr>
        <w:pStyle w:val="Normal"/>
        <w:spacing w:lineRule="auto" w:line="360"/>
        <w:ind w:left="284" w:hanging="0"/>
        <w:jc w:val="center"/>
        <w:rPr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bCs/>
          <w:sz w:val="24"/>
          <w:szCs w:val="24"/>
        </w:rPr>
        <w:t>Definicje</w:t>
      </w:r>
    </w:p>
    <w:p>
      <w:pPr>
        <w:pStyle w:val="ListParagraph"/>
        <w:spacing w:lineRule="auto" w:line="360" w:before="41" w:after="0"/>
        <w:ind w:left="142" w:hanging="0"/>
        <w:jc w:val="left"/>
        <w:rPr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1.   </w:t>
      </w:r>
      <w:r>
        <w:rPr>
          <w:rFonts w:cs="Calibri" w:ascii="Calibri" w:hAnsi="Calibri" w:asciiTheme="minorHAnsi" w:cstheme="minorHAnsi" w:hAnsiTheme="minorHAnsi"/>
          <w:b/>
          <w:bCs/>
          <w:sz w:val="24"/>
          <w:szCs w:val="24"/>
        </w:rPr>
        <w:t>Wynajmujący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 – Dom Kultury w Rybniku - Chwałowicach, zwany dalej</w:t>
      </w:r>
      <w:r>
        <w:rPr>
          <w:rFonts w:cs="Calibri" w:ascii="Calibri" w:hAnsi="Calibri" w:asciiTheme="minorHAnsi" w:cstheme="minorHAnsi" w:hAnsiTheme="minorHAnsi"/>
          <w:spacing w:val="-13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DK.</w:t>
      </w:r>
    </w:p>
    <w:p>
      <w:pPr>
        <w:pStyle w:val="Normal"/>
        <w:tabs>
          <w:tab w:val="clear" w:pos="720"/>
          <w:tab w:val="left" w:pos="426" w:leader="none"/>
        </w:tabs>
        <w:spacing w:lineRule="auto" w:line="360"/>
        <w:ind w:left="426" w:right="156" w:hanging="284"/>
        <w:jc w:val="both"/>
        <w:rPr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2. </w:t>
      </w:r>
      <w:r>
        <w:rPr>
          <w:rFonts w:cs="Calibri" w:ascii="Calibri" w:hAnsi="Calibri" w:asciiTheme="minorHAnsi" w:cstheme="minorHAnsi" w:hAnsiTheme="minorHAnsi"/>
          <w:b/>
          <w:bCs/>
          <w:sz w:val="24"/>
          <w:szCs w:val="24"/>
        </w:rPr>
        <w:t>Najemca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 – osoby fizyczne lub  prawne,  jednostki  organizacyjne, organizacje społeczne, stowarzyszenia, fundacje, grupy nieformalne lub inne podmioty dokonujące rezerwacji pomieszczeń           i wyposażenia, odpowiadające za organizację Wydarzenia.</w:t>
      </w:r>
    </w:p>
    <w:p>
      <w:pPr>
        <w:pStyle w:val="Normal"/>
        <w:tabs>
          <w:tab w:val="clear" w:pos="720"/>
          <w:tab w:val="left" w:pos="142" w:leader="none"/>
        </w:tabs>
        <w:spacing w:lineRule="auto" w:line="360"/>
        <w:ind w:left="426" w:right="154" w:hanging="284"/>
        <w:jc w:val="both"/>
        <w:rPr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3. </w:t>
      </w:r>
      <w:r>
        <w:rPr>
          <w:rFonts w:cs="Calibri" w:ascii="Calibri" w:hAnsi="Calibri" w:asciiTheme="minorHAnsi" w:cstheme="minorHAnsi" w:hAnsiTheme="minorHAnsi"/>
          <w:b/>
          <w:bCs/>
          <w:sz w:val="24"/>
          <w:szCs w:val="24"/>
        </w:rPr>
        <w:t>Wydarzenie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 – szkolenie, konferencja, spotkanie lub wynajem związany z imprezami rozrywkowymi                      i artystycznymi, koncertami, przedstawieniami teatralnymi, widowiskami oraz innymi organizowanymi przez</w:t>
      </w:r>
      <w:r>
        <w:rPr>
          <w:rFonts w:cs="Calibri" w:ascii="Calibri" w:hAnsi="Calibri" w:asciiTheme="minorHAnsi" w:cstheme="minorHAnsi" w:hAnsiTheme="minorHAnsi"/>
          <w:spacing w:val="2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Najemcę.</w:t>
      </w:r>
    </w:p>
    <w:p>
      <w:pPr>
        <w:pStyle w:val="ListParagraph"/>
        <w:numPr>
          <w:ilvl w:val="0"/>
          <w:numId w:val="6"/>
        </w:numPr>
        <w:spacing w:lineRule="auto" w:line="360"/>
        <w:ind w:left="426" w:right="156" w:hanging="284"/>
        <w:rPr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bCs/>
          <w:sz w:val="24"/>
          <w:szCs w:val="24"/>
        </w:rPr>
        <w:t>Umowa najmu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 – umowa zawarta  pomiędzy DK i Najemcą, której przedmiotem jest najem pomieszczeń i wyposażenia na potrzeby zorganizowania  Wydarzenia.</w:t>
      </w:r>
    </w:p>
    <w:p>
      <w:pPr>
        <w:pStyle w:val="ListParagraph"/>
        <w:spacing w:lineRule="auto" w:line="360"/>
        <w:ind w:left="426" w:right="156"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ListParagraph"/>
        <w:tabs>
          <w:tab w:val="clear" w:pos="720"/>
          <w:tab w:val="left" w:pos="780" w:leader="none"/>
        </w:tabs>
        <w:spacing w:lineRule="auto" w:line="360"/>
        <w:ind w:left="142" w:hanging="0"/>
        <w:jc w:val="left"/>
        <w:rPr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5. Pomieszczenia:</w:t>
      </w:r>
    </w:p>
    <w:p>
      <w:pPr>
        <w:pStyle w:val="Tretekstu"/>
        <w:numPr>
          <w:ilvl w:val="0"/>
          <w:numId w:val="7"/>
        </w:numPr>
        <w:spacing w:lineRule="auto" w:line="360"/>
        <w:rPr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color w:val="000000"/>
          <w:sz w:val="24"/>
          <w:szCs w:val="24"/>
        </w:rPr>
        <w:t xml:space="preserve">Sala widowiskowa ze sceną (188 miejsc) 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396" w:leader="none"/>
        </w:tabs>
        <w:spacing w:lineRule="auto" w:line="360"/>
        <w:rPr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color w:val="000000"/>
          <w:sz w:val="24"/>
          <w:szCs w:val="24"/>
        </w:rPr>
        <w:t xml:space="preserve">Sala kolumnowa (max. 60 miejsc) 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396" w:leader="none"/>
        </w:tabs>
        <w:spacing w:lineRule="auto" w:line="360"/>
        <w:jc w:val="left"/>
        <w:rPr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color w:val="000000"/>
          <w:sz w:val="24"/>
          <w:szCs w:val="24"/>
        </w:rPr>
        <w:t>Sala baletowa/lustrzana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396" w:leader="none"/>
        </w:tabs>
        <w:spacing w:lineRule="auto" w:line="360"/>
        <w:ind w:left="720" w:right="1871" w:hanging="360"/>
        <w:jc w:val="left"/>
        <w:rPr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color w:val="000000"/>
          <w:sz w:val="24"/>
          <w:szCs w:val="24"/>
        </w:rPr>
        <w:t xml:space="preserve">Sala oświatowa/szkoleniowa (max. 30 miejsc) 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396" w:leader="none"/>
        </w:tabs>
        <w:spacing w:lineRule="auto" w:line="360"/>
        <w:ind w:left="720" w:right="1871" w:hanging="360"/>
        <w:jc w:val="left"/>
        <w:rPr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color w:val="000000"/>
          <w:sz w:val="24"/>
          <w:szCs w:val="24"/>
        </w:rPr>
        <w:t xml:space="preserve">Sala hol dolny 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396" w:leader="none"/>
        </w:tabs>
        <w:spacing w:lineRule="auto" w:line="360"/>
        <w:ind w:left="720" w:right="1871" w:hanging="360"/>
        <w:jc w:val="left"/>
        <w:rPr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color w:val="000000"/>
          <w:sz w:val="24"/>
          <w:szCs w:val="24"/>
        </w:rPr>
        <w:t>Sala warsztatowo-imprezowa (max. 20 miejsc)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396" w:leader="none"/>
        </w:tabs>
        <w:spacing w:lineRule="auto" w:line="360"/>
        <w:ind w:left="720" w:right="1871" w:hanging="360"/>
        <w:jc w:val="left"/>
        <w:rPr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color w:val="000000"/>
          <w:sz w:val="24"/>
          <w:szCs w:val="24"/>
        </w:rPr>
        <w:t xml:space="preserve">Studio fotograficzne </w:t>
      </w:r>
    </w:p>
    <w:p>
      <w:pPr>
        <w:pStyle w:val="Tretekstu"/>
        <w:spacing w:lineRule="auto" w:line="360"/>
        <w:jc w:val="center"/>
        <w:rPr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>§ 2</w:t>
      </w:r>
    </w:p>
    <w:p>
      <w:pPr>
        <w:pStyle w:val="Tretekstu"/>
        <w:spacing w:lineRule="auto" w:line="360"/>
        <w:jc w:val="center"/>
        <w:rPr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>Zasady ogólne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900" w:leader="none"/>
        </w:tabs>
        <w:spacing w:lineRule="auto" w:line="360" w:before="41" w:after="0"/>
        <w:ind w:left="426" w:right="154" w:hanging="283"/>
        <w:jc w:val="both"/>
        <w:rPr/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Wstępnej rezerwacji można dokonać telefonicznie, pod numerem podanym na stronie internetowej DK</w:t>
      </w:r>
      <w:r>
        <w:rPr>
          <w:rFonts w:cs="Calibri" w:ascii="Calibri" w:hAnsi="Calibri" w:asciiTheme="minorHAnsi" w:cstheme="minorHAnsi" w:hAnsiTheme="minorHAnsi"/>
          <w:color w:val="0000FF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za pośrednictwem poczty elektronicznej pod adresem </w:t>
      </w:r>
      <w:r>
        <w:rPr>
          <w:rStyle w:val="Czeinternetowe"/>
          <w:rFonts w:cs="Calibri" w:ascii="Calibri" w:hAnsi="Calibri" w:asciiTheme="minorHAnsi" w:cstheme="minorHAnsi" w:hAnsiTheme="minorHAnsi"/>
          <w:color w:val="auto"/>
          <w:sz w:val="24"/>
          <w:szCs w:val="24"/>
          <w:u w:val="none"/>
        </w:rPr>
        <w:t xml:space="preserve">dkchwalowice.biuro@gmail.com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lub osobiście określając typ sali, zapotrzebowanie techniczne (np.: krzesła, stoliki, rzutnik, ekran                        i oświetlenie</w:t>
      </w:r>
      <w:r>
        <w:rPr>
          <w:rFonts w:cs="Calibri" w:ascii="Calibri" w:hAnsi="Calibri" w:asciiTheme="minorHAnsi" w:cstheme="minorHAnsi" w:hAnsiTheme="minorHAnsi"/>
          <w:spacing w:val="-1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itp.)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900" w:leader="none"/>
        </w:tabs>
        <w:spacing w:lineRule="auto" w:line="360" w:before="1" w:after="0"/>
        <w:ind w:left="426" w:right="155" w:hanging="283"/>
        <w:jc w:val="both"/>
        <w:rPr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Potwierdzenie rezerwacji dokonywane jest przez DK drogą telefoniczną, mailową w terminie 3 dni roboczych od daty zgłoszenia rezerwacji. Tylko potwierdzenie rezerwacji dokonane przez DK jest równoznaczne z rezerwacją podanego</w:t>
      </w:r>
      <w:r>
        <w:rPr>
          <w:rFonts w:cs="Calibri" w:ascii="Calibri" w:hAnsi="Calibri" w:asciiTheme="minorHAnsi" w:cstheme="minorHAnsi" w:hAnsiTheme="minorHAnsi"/>
          <w:spacing w:val="-1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terminu.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900" w:leader="none"/>
        </w:tabs>
        <w:spacing w:lineRule="auto" w:line="360" w:before="1" w:after="0"/>
        <w:ind w:left="426" w:right="152" w:hanging="283"/>
        <w:jc w:val="both"/>
        <w:rPr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Ostateczna rezerwacja wynajmu pomieszczeń oznacza, że Najemca zaakceptował warunki niniejszego Regulaminu.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900" w:leader="none"/>
        </w:tabs>
        <w:spacing w:lineRule="auto" w:line="360"/>
        <w:ind w:left="426" w:right="156" w:hanging="283"/>
        <w:jc w:val="both"/>
        <w:rPr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Decyzję o zawarciu umowy najmu i kwocie najmu podejmuje Dyrektor. W razie nieobecności Dyrektora  decyzję podejmuje osoba przez niego</w:t>
      </w:r>
      <w:r>
        <w:rPr>
          <w:rFonts w:cs="Calibri" w:ascii="Calibri" w:hAnsi="Calibri" w:asciiTheme="minorHAnsi" w:cstheme="minorHAnsi" w:hAnsiTheme="minorHAnsi"/>
          <w:spacing w:val="-1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upoważniona.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900" w:leader="none"/>
        </w:tabs>
        <w:spacing w:lineRule="auto" w:line="360"/>
        <w:ind w:left="426" w:hanging="284"/>
        <w:jc w:val="both"/>
        <w:rPr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DK zastrzega sobie prawo</w:t>
      </w:r>
      <w:r>
        <w:rPr>
          <w:rFonts w:cs="Calibri" w:ascii="Calibri" w:hAnsi="Calibri" w:asciiTheme="minorHAnsi" w:cstheme="minorHAnsi" w:hAnsiTheme="minorHAnsi"/>
          <w:spacing w:val="-3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do: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1696" w:leader="none"/>
        </w:tabs>
        <w:spacing w:lineRule="auto" w:line="360" w:before="44" w:after="0"/>
        <w:ind w:left="567" w:right="157" w:hanging="360"/>
        <w:jc w:val="both"/>
        <w:rPr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odmowy rezerwacji pomieszczeń, w przypadku wskazania przez Najemcę terminu kolidującego                        z planami programowymi</w:t>
      </w:r>
      <w:r>
        <w:rPr>
          <w:rFonts w:cs="Calibri" w:ascii="Calibri" w:hAnsi="Calibri" w:asciiTheme="minorHAnsi" w:cstheme="minorHAnsi" w:hAnsiTheme="minorHAnsi"/>
          <w:spacing w:val="4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DK,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1696" w:leader="none"/>
        </w:tabs>
        <w:spacing w:lineRule="auto" w:line="360"/>
        <w:ind w:left="567" w:right="156" w:hanging="360"/>
        <w:jc w:val="both"/>
        <w:rPr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nie udzielania zgody na przedłużenie wynajmu sali w przypadku nakładających się innych rezerwacji lub imprez w tym samym</w:t>
      </w:r>
      <w:r>
        <w:rPr>
          <w:rFonts w:cs="Calibri" w:ascii="Calibri" w:hAnsi="Calibri" w:asciiTheme="minorHAnsi" w:cstheme="minorHAnsi" w:hAnsiTheme="minorHAnsi"/>
          <w:spacing w:val="-2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czasie,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1696" w:leader="none"/>
        </w:tabs>
        <w:spacing w:lineRule="auto" w:line="360"/>
        <w:ind w:left="567" w:right="158" w:hanging="360"/>
        <w:jc w:val="both"/>
        <w:rPr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odwołania, skrócenia wynajmu sali w przypadku okoliczności od niego niezależnych (zdarzenia losowe, żałoba narodowa, klęska żywiołowa</w:t>
      </w:r>
      <w:r>
        <w:rPr>
          <w:rFonts w:cs="Calibri" w:ascii="Calibri" w:hAnsi="Calibri" w:asciiTheme="minorHAnsi" w:cstheme="minorHAnsi" w:hAnsiTheme="minorHAnsi"/>
          <w:spacing w:val="-7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itp.),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1696" w:leader="none"/>
        </w:tabs>
        <w:spacing w:lineRule="auto" w:line="360"/>
        <w:ind w:left="567" w:right="156" w:hanging="360"/>
        <w:jc w:val="both"/>
        <w:rPr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doliczania opłaty za każdą rozpoczętą godzinę, w przypadku przedłużenia</w:t>
      </w:r>
      <w:r>
        <w:rPr>
          <w:rFonts w:cs="Calibri" w:ascii="Calibri" w:hAnsi="Calibri" w:asciiTheme="minorHAnsi" w:cstheme="minorHAnsi" w:hAnsiTheme="minorHAnsi"/>
          <w:spacing w:val="-1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wynajmu,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1696" w:leader="none"/>
        </w:tabs>
        <w:spacing w:lineRule="auto" w:line="360"/>
        <w:ind w:left="567" w:right="155" w:hanging="360"/>
        <w:jc w:val="both"/>
        <w:rPr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odstąpienia od umowy lub  jej  rozwiązania  ze  skutkiem  natychmiastowym, w szczególności                          w przypadkach naruszenia warunków umowy najmu, wykorzystania  najmowanych  pomieszczeń  niezgodnie z przeznaczeniem (w tym niezgodnie ze wskazanym we wniosku sposobem wykorzystania pomieszczeń), naruszenia przepisów dotyczących bezpieczeństwa, w tym przepisów </w:t>
      </w:r>
    </w:p>
    <w:p>
      <w:pPr>
        <w:pStyle w:val="ListParagraph"/>
        <w:tabs>
          <w:tab w:val="clear" w:pos="720"/>
          <w:tab w:val="left" w:pos="1696" w:leader="none"/>
        </w:tabs>
        <w:spacing w:lineRule="auto" w:line="360"/>
        <w:ind w:left="567" w:right="155" w:hanging="0"/>
        <w:jc w:val="left"/>
        <w:rPr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przeciwpożarowych, niszczenia mienia Wynajmującego,</w:t>
      </w:r>
      <w:r>
        <w:rPr>
          <w:rFonts w:cs="Calibri" w:ascii="Calibri" w:hAnsi="Calibri" w:asciiTheme="minorHAnsi" w:cstheme="minorHAnsi" w:hAnsiTheme="minorHAnsi"/>
          <w:spacing w:val="-6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etc.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1696" w:leader="none"/>
        </w:tabs>
        <w:spacing w:lineRule="auto" w:line="360"/>
        <w:ind w:left="567" w:right="156" w:hanging="360"/>
        <w:jc w:val="both"/>
        <w:rPr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w przypadkach dotyczących koncertów lub spektakli teatralnych ceny najmu określone zostaną                        w drodze</w:t>
      </w:r>
      <w:r>
        <w:rPr>
          <w:rFonts w:cs="Calibri" w:ascii="Calibri" w:hAnsi="Calibri" w:asciiTheme="minorHAnsi" w:cstheme="minorHAnsi" w:hAnsiTheme="minorHAnsi"/>
          <w:spacing w:val="-7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negocjacji.</w:t>
      </w:r>
    </w:p>
    <w:p>
      <w:pPr>
        <w:pStyle w:val="Tretekstu"/>
        <w:spacing w:lineRule="auto" w:line="360"/>
        <w:jc w:val="center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 w:ascii="Calibri" w:hAnsi="Calibri"/>
          <w:b/>
          <w:sz w:val="24"/>
          <w:szCs w:val="24"/>
        </w:rPr>
      </w:r>
    </w:p>
    <w:p>
      <w:pPr>
        <w:pStyle w:val="Tretekstu"/>
        <w:spacing w:lineRule="auto" w:line="360"/>
        <w:jc w:val="center"/>
        <w:rPr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>§ 3</w:t>
      </w:r>
    </w:p>
    <w:p>
      <w:pPr>
        <w:pStyle w:val="Tretekstu"/>
        <w:spacing w:lineRule="auto" w:line="360"/>
        <w:jc w:val="center"/>
        <w:rPr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>Warunki po stronie Najemcy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976" w:leader="none"/>
        </w:tabs>
        <w:spacing w:lineRule="auto" w:line="360" w:before="41" w:after="0"/>
        <w:ind w:left="567" w:hanging="360"/>
        <w:rPr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Najemca, osoba prowadząca Wydarzenie oraz jego uczestnicy zobowiązani są</w:t>
      </w:r>
      <w:r>
        <w:rPr>
          <w:rFonts w:cs="Calibri" w:ascii="Calibri" w:hAnsi="Calibri" w:asciiTheme="minorHAnsi" w:cstheme="minorHAnsi" w:hAnsiTheme="minorHAnsi"/>
          <w:spacing w:val="-13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do: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696" w:leader="none"/>
        </w:tabs>
        <w:spacing w:lineRule="auto" w:line="360" w:before="77" w:after="0"/>
        <w:ind w:left="709" w:right="155" w:hanging="360"/>
        <w:jc w:val="both"/>
        <w:rPr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zapewnienia, aby wszystkie osoby uczestniczące w Wydarzeniu i przebywające w budynku                  DK bezwzględnie przestrzegały zakazu palenia ,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696" w:leader="none"/>
        </w:tabs>
        <w:spacing w:lineRule="auto" w:line="360"/>
        <w:ind w:left="709" w:right="157" w:hanging="360"/>
        <w:jc w:val="both"/>
        <w:rPr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dopilnowania, by w Wydarzeniu nie brały udziału osoby w stanie wskazującym na spożycie alkoholu lub innego rodzaju środków</w:t>
      </w:r>
      <w:r>
        <w:rPr>
          <w:rFonts w:cs="Calibri" w:ascii="Calibri" w:hAnsi="Calibri" w:asciiTheme="minorHAnsi" w:cstheme="minorHAnsi" w:hAnsiTheme="minorHAnsi"/>
          <w:spacing w:val="-6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odurzających,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696" w:leader="none"/>
        </w:tabs>
        <w:spacing w:lineRule="auto" w:line="360"/>
        <w:ind w:left="709" w:right="157" w:hanging="360"/>
        <w:jc w:val="both"/>
        <w:rPr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zapewnienia dozoru odzieży wierzchniej pozostawionej przez uczestników Wydarzenia,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696" w:leader="none"/>
        </w:tabs>
        <w:spacing w:lineRule="auto" w:line="360"/>
        <w:ind w:left="709" w:right="153" w:hanging="360"/>
        <w:jc w:val="both"/>
        <w:rPr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nie naklejania plakatów i innych materiałów promocyjnych na terenie budynku bez zgody Wynajmującego.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976" w:leader="none"/>
        </w:tabs>
        <w:spacing w:lineRule="auto" w:line="360"/>
        <w:ind w:left="567" w:right="159" w:hanging="360"/>
        <w:jc w:val="both"/>
        <w:rPr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Najemca nie ma prawa podnająć, użyczyć lub udostępnić wynajmowanej Sali i wyposażenia                 DK osobom</w:t>
      </w:r>
      <w:r>
        <w:rPr>
          <w:rFonts w:cs="Calibri" w:ascii="Calibri" w:hAnsi="Calibri" w:asciiTheme="minorHAnsi" w:cstheme="minorHAnsi" w:hAnsiTheme="minorHAnsi"/>
          <w:spacing w:val="-1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trzecim.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976" w:leader="none"/>
        </w:tabs>
        <w:spacing w:lineRule="auto" w:line="360"/>
        <w:ind w:left="567" w:right="155" w:hanging="360"/>
        <w:jc w:val="both"/>
        <w:rPr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Najemca zobowiązany jest przed przejęciem pomieszczeń zapoznać się z ich stanem technicznym               i zgłosić wszelkie uwagi. Najemca ponosi pełną odpowiedzialność za uczestników oraz osoby zatrudnione przez Najemcę do prowadzenia lub obsługi Wydarzenia. 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976" w:leader="none"/>
        </w:tabs>
        <w:spacing w:lineRule="auto" w:line="360"/>
        <w:ind w:left="567" w:right="154" w:hanging="360"/>
        <w:jc w:val="both"/>
        <w:rPr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Najemca zobowiązany jest do właściwego użytkowania i pozostawienia wynajmowanych pomieszczeń i urządzeń bez jakichkolwiek uszkodzeń, zniszczeń lub pogorszenia stanu dotychczasowego.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976" w:leader="none"/>
        </w:tabs>
        <w:spacing w:lineRule="auto" w:line="360"/>
        <w:ind w:left="567" w:right="154" w:hanging="360"/>
        <w:jc w:val="both"/>
        <w:rPr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Najemca ponosi odpowiedzialność za działania i zaniechania uczestników Wydarzenia jak za swoje własne i zobowiązany jest do pokrycia kosztów naprawy wszelkich uszkodzeń pomieszczeń lub ich wyposażenia powstałych w okresie dysponowania pomieszczeniami przez Najemcę do pełnej wysokości poniesionej przez DK  szkody.  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976" w:leader="none"/>
        </w:tabs>
        <w:spacing w:lineRule="auto" w:line="360"/>
        <w:ind w:left="567" w:right="154" w:hanging="360"/>
        <w:jc w:val="both"/>
        <w:rPr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Odpowiedzialność za przebieg, organizację  i  bezpieczeństwo  uczestników,  przed,  w trakcie i po Wydarzeniu spoczywa w całości na Najemcy.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976" w:leader="none"/>
        </w:tabs>
        <w:spacing w:lineRule="auto" w:line="360"/>
        <w:ind w:left="567" w:right="157" w:hanging="360"/>
        <w:jc w:val="both"/>
        <w:rPr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Ze sprzętu będącego na wyposażeniu sali można korzystać tylko na jej terenie. Zabrania się wynoszenia wyposażenia poza budynek DK. 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976" w:leader="none"/>
        </w:tabs>
        <w:spacing w:lineRule="auto" w:line="360" w:before="77" w:after="0"/>
        <w:ind w:left="567" w:right="158" w:hanging="360"/>
        <w:jc w:val="both"/>
        <w:rPr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Najemca opuszczając salę po zakończeniu Wydarzenia zobowiązany jest przekazać ją wraz                        z wyposażeniem</w:t>
      </w:r>
      <w:r>
        <w:rPr>
          <w:rFonts w:cs="Calibri" w:ascii="Calibri" w:hAnsi="Calibri" w:asciiTheme="minorHAnsi" w:cstheme="minorHAnsi" w:hAnsiTheme="minorHAnsi"/>
          <w:spacing w:val="1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Wynajmującemu.</w:t>
      </w:r>
    </w:p>
    <w:p>
      <w:pPr>
        <w:pStyle w:val="ListParagraph"/>
        <w:numPr>
          <w:ilvl w:val="0"/>
          <w:numId w:val="4"/>
        </w:numPr>
        <w:spacing w:lineRule="auto" w:line="360" w:before="5" w:after="0"/>
        <w:ind w:left="567" w:right="155" w:hanging="425"/>
        <w:jc w:val="both"/>
        <w:rPr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W przypadku Wydarzeń kilkudniowych Najemca może na swoją odpowiedzialność pozostawić w sali przedmioty wartościowe. </w:t>
      </w:r>
    </w:p>
    <w:p>
      <w:pPr>
        <w:pStyle w:val="ListParagraph"/>
        <w:tabs>
          <w:tab w:val="clear" w:pos="720"/>
          <w:tab w:val="left" w:pos="976" w:leader="none"/>
        </w:tabs>
        <w:spacing w:lineRule="auto" w:line="360" w:before="5" w:after="0"/>
        <w:ind w:left="284" w:right="155"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Tretekstu"/>
        <w:spacing w:lineRule="auto" w:line="360" w:before="1" w:after="0"/>
        <w:ind w:left="284" w:hanging="0"/>
        <w:jc w:val="center"/>
        <w:rPr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>§ 4</w:t>
      </w:r>
    </w:p>
    <w:p>
      <w:pPr>
        <w:pStyle w:val="Tretekstu"/>
        <w:spacing w:lineRule="auto" w:line="360" w:before="1" w:after="0"/>
        <w:ind w:left="284" w:hanging="0"/>
        <w:jc w:val="center"/>
        <w:rPr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>Warunki po stronie Wynajmującego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044" w:leader="none"/>
        </w:tabs>
        <w:spacing w:lineRule="auto" w:line="360" w:before="43" w:after="0"/>
        <w:ind w:left="567" w:right="152" w:hanging="360"/>
        <w:jc w:val="both"/>
        <w:rPr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Wynajmujący udostępnia Najemcy pomieszczenia wraz z urządzeniami, na czas określony  w umowie</w:t>
      </w:r>
      <w:r>
        <w:rPr>
          <w:rFonts w:cs="Calibri" w:ascii="Calibri" w:hAnsi="Calibri" w:asciiTheme="minorHAnsi" w:cstheme="minorHAnsi" w:hAnsiTheme="minorHAnsi"/>
          <w:spacing w:val="-1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najmu.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044" w:leader="none"/>
        </w:tabs>
        <w:spacing w:lineRule="auto" w:line="360"/>
        <w:ind w:left="567" w:right="153" w:hanging="360"/>
        <w:jc w:val="both"/>
        <w:rPr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Wszelkie urządzenia znajdujące się na wyposażeniu sal – nagłośnienie, oświetlenie sceniczne, multimedia – mogą być obsługiwane wyłącznie przez pracowników</w:t>
      </w:r>
      <w:r>
        <w:rPr>
          <w:rFonts w:cs="Calibri" w:ascii="Calibri" w:hAnsi="Calibri" w:asciiTheme="minorHAnsi" w:cstheme="minorHAnsi" w:hAnsiTheme="minorHAnsi"/>
          <w:spacing w:val="-14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DK.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044" w:leader="none"/>
        </w:tabs>
        <w:spacing w:lineRule="auto" w:line="360"/>
        <w:ind w:left="567" w:right="154" w:hanging="360"/>
        <w:jc w:val="both"/>
        <w:rPr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Wynajmujący nie ponosi odpowiedzialności za treści prezentowane przez Wynajmującego podczas wynajmowania pomieszczeń, jednocześnie Wynajmujący zastrzega, że prezentowane treści nie mogą godzić w obyczajność publiczną, naruszać dóbr osobistych lub praw autorskich osób</w:t>
      </w:r>
      <w:r>
        <w:rPr>
          <w:rFonts w:cs="Calibri" w:ascii="Calibri" w:hAnsi="Calibri" w:asciiTheme="minorHAnsi" w:cstheme="minorHAnsi" w:hAnsiTheme="minorHAnsi"/>
          <w:spacing w:val="-3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trzecich.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044" w:leader="none"/>
        </w:tabs>
        <w:spacing w:lineRule="auto" w:line="360"/>
        <w:ind w:left="567" w:right="151" w:hanging="360"/>
        <w:jc w:val="both"/>
        <w:rPr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Najemca  zobowiązany jest  podać cel  wynajmu.  Jeżeli cel wynajmu jest sprzeczny  z niniejszym Regulaminem, zasadami współżycia społecznego, narusza dobre obyczaje, itd. Wynajmujący może odmówić wynajmu .</w:t>
      </w:r>
    </w:p>
    <w:p>
      <w:pPr>
        <w:pStyle w:val="Normal"/>
        <w:spacing w:lineRule="auto" w:line="360"/>
        <w:jc w:val="center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 w:ascii="Calibri" w:hAnsi="Calibri"/>
          <w:b/>
          <w:sz w:val="24"/>
          <w:szCs w:val="24"/>
        </w:rPr>
      </w:r>
    </w:p>
    <w:p>
      <w:pPr>
        <w:pStyle w:val="Normal"/>
        <w:spacing w:lineRule="auto" w:line="360"/>
        <w:jc w:val="center"/>
        <w:rPr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>§ 5</w:t>
      </w:r>
    </w:p>
    <w:p>
      <w:pPr>
        <w:pStyle w:val="Normal"/>
        <w:spacing w:lineRule="auto" w:line="360"/>
        <w:jc w:val="center"/>
        <w:rPr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>Przepisy końcowe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00" w:leader="none"/>
        </w:tabs>
        <w:spacing w:lineRule="auto" w:line="360" w:before="41" w:after="0"/>
        <w:ind w:left="567" w:right="155" w:hanging="360"/>
        <w:jc w:val="both"/>
        <w:rPr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Zarówno Najemca, jak i Wynajmujący mogą odwołać Wydarzenie na warunkach określonych                  w</w:t>
      </w:r>
      <w:r>
        <w:rPr>
          <w:rFonts w:cs="Calibri" w:ascii="Calibri" w:hAnsi="Calibri" w:asciiTheme="minorHAnsi" w:cstheme="minorHAnsi" w:hAnsiTheme="minorHAnsi"/>
          <w:spacing w:val="-4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umowie.</w:t>
      </w:r>
    </w:p>
    <w:p>
      <w:pPr>
        <w:sectPr>
          <w:type w:val="nextPage"/>
          <w:pgSz w:w="11906" w:h="16838"/>
          <w:pgMar w:left="1080" w:right="1080" w:gutter="0" w:header="0" w:top="709" w:footer="0" w:bottom="1440"/>
          <w:pgNumType w:fmt="decimal"/>
          <w:formProt w:val="false"/>
          <w:textDirection w:val="lrTb"/>
          <w:docGrid w:type="default" w:linePitch="299" w:charSpace="4096"/>
        </w:sectPr>
        <w:pStyle w:val="ListParagraph"/>
        <w:numPr>
          <w:ilvl w:val="0"/>
          <w:numId w:val="2"/>
        </w:numPr>
        <w:tabs>
          <w:tab w:val="clear" w:pos="720"/>
          <w:tab w:val="left" w:pos="900" w:leader="none"/>
        </w:tabs>
        <w:spacing w:lineRule="auto" w:line="360"/>
        <w:ind w:left="567" w:right="154" w:hanging="360"/>
        <w:jc w:val="both"/>
        <w:rPr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Najemca wyraża zgodę na przetwarzanie jego danych osobowych przez DK dla potrzeb niezbędnych dla świadczonych usług </w:t>
      </w:r>
      <w:r>
        <w:rPr>
          <w:rFonts w:cs="Calibri" w:ascii="Calibri" w:hAnsi="Calibri" w:asciiTheme="minorHAnsi" w:cstheme="minorHAnsi" w:hAnsiTheme="minorHAnsi"/>
          <w:i w:val="false"/>
          <w:iCs w:val="false"/>
          <w:sz w:val="24"/>
          <w:szCs w:val="24"/>
        </w:rPr>
        <w:t>(</w:t>
      </w:r>
      <w:r>
        <w:rPr>
          <w:rFonts w:cs="Calibri" w:ascii="Calibri" w:hAnsi="Calibri" w:asciiTheme="minorHAnsi" w:cstheme="minorHAnsi" w:hAnsiTheme="minorHAnsi"/>
          <w:i w:val="false"/>
          <w:iCs w:val="false"/>
          <w:color w:val="000000"/>
          <w:sz w:val="24"/>
          <w:szCs w:val="24"/>
        </w:rPr>
        <w:t xml:space="preserve">zgodnie z ustawą z  dnia 10.05.2018r. poz. 1000 o ochronie danych osobowych) </w:t>
      </w:r>
    </w:p>
    <w:p>
      <w:pPr>
        <w:pStyle w:val="Normal"/>
        <w:spacing w:lineRule="auto" w:line="360"/>
        <w:ind w:left="7920" w:right="-8" w:hanging="0"/>
        <w:rPr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bCs/>
          <w:color w:val="C9211E"/>
          <w:w w:val="95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bCs/>
          <w:color w:val="000000"/>
          <w:w w:val="95"/>
          <w:sz w:val="24"/>
          <w:szCs w:val="24"/>
        </w:rPr>
        <w:t xml:space="preserve">Załącznik </w:t>
      </w:r>
      <w:r>
        <w:rPr>
          <w:rFonts w:cs="Calibri" w:ascii="Calibri" w:hAnsi="Calibri" w:asciiTheme="minorHAnsi" w:cstheme="minorHAnsi" w:hAnsiTheme="minorHAnsi"/>
          <w:b/>
          <w:bCs/>
          <w:color w:val="000000"/>
          <w:spacing w:val="-31"/>
          <w:w w:val="95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bCs/>
          <w:color w:val="000000"/>
          <w:w w:val="95"/>
          <w:sz w:val="24"/>
          <w:szCs w:val="24"/>
        </w:rPr>
        <w:t>Nr 2</w:t>
      </w:r>
    </w:p>
    <w:p>
      <w:pPr>
        <w:pStyle w:val="Normal"/>
        <w:spacing w:lineRule="auto" w:line="360"/>
        <w:ind w:right="111" w:hanging="0"/>
        <w:jc w:val="right"/>
        <w:rPr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color w:val="000000"/>
          <w:w w:val="95"/>
          <w:sz w:val="24"/>
          <w:szCs w:val="24"/>
        </w:rPr>
        <w:t>do Zarządzenia</w:t>
      </w:r>
      <w:r>
        <w:rPr>
          <w:rFonts w:cs="Calibri" w:ascii="Calibri" w:hAnsi="Calibri" w:asciiTheme="minorHAnsi" w:cstheme="minorHAnsi" w:hAnsiTheme="minorHAnsi"/>
          <w:color w:val="000000"/>
          <w:spacing w:val="-36"/>
          <w:w w:val="95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0"/>
          <w:w w:val="95"/>
          <w:sz w:val="24"/>
          <w:szCs w:val="24"/>
        </w:rPr>
        <w:t xml:space="preserve">Nr </w:t>
      </w:r>
      <w:r>
        <w:rPr>
          <w:rFonts w:cs="Calibri" w:ascii="Calibri" w:hAnsi="Calibri" w:asciiTheme="minorHAnsi" w:cstheme="minorHAnsi" w:hAnsiTheme="minorHAnsi"/>
          <w:color w:val="000000"/>
          <w:spacing w:val="-37"/>
          <w:w w:val="95"/>
          <w:sz w:val="24"/>
          <w:szCs w:val="24"/>
        </w:rPr>
        <w:t>3</w:t>
      </w:r>
      <w:r>
        <w:rPr>
          <w:rFonts w:cs="Calibri" w:ascii="Calibri" w:hAnsi="Calibri" w:asciiTheme="minorHAnsi" w:cstheme="minorHAnsi" w:hAnsiTheme="minorHAnsi"/>
          <w:color w:val="000000"/>
          <w:spacing w:val="-3"/>
          <w:w w:val="95"/>
          <w:sz w:val="24"/>
          <w:szCs w:val="24"/>
        </w:rPr>
        <w:t xml:space="preserve">/2023 </w:t>
      </w:r>
      <w:r>
        <w:rPr>
          <w:rFonts w:cs="Calibri" w:ascii="Calibri" w:hAnsi="Calibri" w:asciiTheme="minorHAnsi" w:cstheme="minorHAnsi" w:hAnsiTheme="minorHAnsi"/>
          <w:color w:val="000000"/>
          <w:w w:val="90"/>
          <w:sz w:val="24"/>
          <w:szCs w:val="24"/>
        </w:rPr>
        <w:t>z 01.03.2023r.</w:t>
      </w:r>
    </w:p>
    <w:p>
      <w:pPr>
        <w:pStyle w:val="Tretekstu"/>
        <w:spacing w:lineRule="auto" w:line="36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Tretekstu"/>
        <w:spacing w:lineRule="auto" w:line="36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Tretekstu"/>
        <w:spacing w:lineRule="auto" w:line="360"/>
        <w:ind w:left="142" w:hanging="0"/>
        <w:jc w:val="center"/>
        <w:rPr/>
      </w:pP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 xml:space="preserve">Cennik najmu pomieszczeń i wyposażenia Domu Kultury w Rybniku – Chwałowicach </w:t>
      </w:r>
    </w:p>
    <w:p>
      <w:pPr>
        <w:pStyle w:val="Tretekstu"/>
        <w:spacing w:lineRule="auto" w:line="360"/>
        <w:ind w:left="142" w:hanging="0"/>
        <w:jc w:val="center"/>
        <w:rPr/>
      </w:pP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 xml:space="preserve">oraz usług ksero.  </w:t>
      </w:r>
    </w:p>
    <w:p>
      <w:pPr>
        <w:pStyle w:val="Tretekstu"/>
        <w:spacing w:lineRule="auto" w:line="360"/>
        <w:rPr>
          <w:rFonts w:ascii="Calibri" w:hAnsi="Calibri" w:cs="Calibri" w:asciiTheme="minorHAnsi" w:cstheme="minorHAnsi" w:hAnsiTheme="minorHAnsi"/>
          <w:bCs/>
          <w:sz w:val="24"/>
          <w:szCs w:val="24"/>
        </w:rPr>
      </w:pPr>
      <w:r>
        <w:rPr>
          <w:rFonts w:cs="Calibri" w:cstheme="minorHAnsi" w:ascii="Calibri" w:hAnsi="Calibri"/>
          <w:bCs/>
          <w:sz w:val="24"/>
          <w:szCs w:val="24"/>
        </w:rPr>
      </w:r>
    </w:p>
    <w:p>
      <w:pPr>
        <w:pStyle w:val="Tretekstu"/>
        <w:spacing w:lineRule="auto" w:line="360" w:before="1" w:after="0"/>
        <w:rPr>
          <w:rFonts w:ascii="Calibri" w:hAnsi="Calibri" w:cs="Calibri" w:asciiTheme="minorHAnsi" w:cstheme="minorHAnsi" w:hAnsiTheme="minorHAnsi"/>
          <w:bCs/>
          <w:sz w:val="24"/>
          <w:szCs w:val="24"/>
        </w:rPr>
      </w:pPr>
      <w:r>
        <w:rPr>
          <w:rFonts w:cs="Calibri" w:cstheme="minorHAnsi" w:ascii="Calibri" w:hAnsi="Calibri"/>
          <w:bCs/>
          <w:sz w:val="24"/>
          <w:szCs w:val="24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30" w:leader="none"/>
        </w:tabs>
        <w:spacing w:lineRule="auto" w:line="360"/>
        <w:jc w:val="left"/>
        <w:rPr>
          <w:b/>
          <w:b/>
          <w:bCs/>
        </w:rPr>
      </w:pPr>
      <w:r>
        <w:rPr>
          <w:rFonts w:cs="Calibri" w:ascii="Calibri" w:hAnsi="Calibri" w:asciiTheme="minorHAnsi" w:cstheme="minorHAnsi" w:hAnsiTheme="minorHAnsi"/>
          <w:b/>
          <w:bCs/>
          <w:spacing w:val="-5"/>
          <w:sz w:val="24"/>
          <w:szCs w:val="24"/>
        </w:rPr>
        <w:t>Cennik najmu</w:t>
      </w:r>
      <w:r>
        <w:rPr>
          <w:rFonts w:cs="Calibri" w:ascii="Calibri" w:hAnsi="Calibri" w:asciiTheme="minorHAnsi" w:cstheme="minorHAnsi" w:hAnsiTheme="minorHAnsi"/>
          <w:b/>
          <w:bCs/>
          <w:spacing w:val="-5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bCs/>
          <w:sz w:val="24"/>
          <w:szCs w:val="24"/>
        </w:rPr>
        <w:t>pomieszczeń.</w:t>
      </w:r>
    </w:p>
    <w:tbl>
      <w:tblPr>
        <w:tblStyle w:val="TableNormal"/>
        <w:tblW w:w="9211" w:type="dxa"/>
        <w:jc w:val="left"/>
        <w:tblInd w:w="153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548"/>
        <w:gridCol w:w="4269"/>
        <w:gridCol w:w="4394"/>
      </w:tblGrid>
      <w:tr>
        <w:trPr>
          <w:trHeight w:val="275" w:hRule="atLeast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ind w:left="107" w:hanging="0"/>
              <w:jc w:val="center"/>
              <w:rPr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eastAsia="en-US" w:bidi="ar-SA"/>
              </w:rPr>
              <w:t>Lp.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eastAsia="en-US" w:bidi="ar-SA"/>
              </w:rPr>
              <w:t>Nazwa pomieszczenia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eastAsia="en-US" w:bidi="ar-SA"/>
              </w:rPr>
              <w:t>Cena</w:t>
            </w:r>
          </w:p>
        </w:tc>
      </w:tr>
      <w:tr>
        <w:trPr>
          <w:trHeight w:val="551" w:hRule="atLeast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ind w:left="0" w:right="156" w:hanging="0"/>
              <w:jc w:val="right"/>
              <w:rPr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eastAsia="en-US" w:bidi="ar-SA"/>
              </w:rPr>
              <w:t>1.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60" w:before="2" w:after="0"/>
              <w:ind w:left="110" w:right="-10" w:hanging="0"/>
              <w:jc w:val="left"/>
              <w:rPr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eastAsia="en-US" w:bidi="ar-SA"/>
              </w:rPr>
              <w:t xml:space="preserve">Sala widowiskowa ze sceną </w:t>
            </w:r>
          </w:p>
          <w:p>
            <w:pPr>
              <w:pStyle w:val="TableParagraph"/>
              <w:widowControl w:val="false"/>
              <w:suppressAutoHyphens w:val="true"/>
              <w:spacing w:lineRule="auto" w:line="360" w:before="2" w:after="0"/>
              <w:ind w:left="110" w:right="-10" w:hanging="0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jc w:val="left"/>
              <w:rPr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eastAsia="en-US" w:bidi="ar-SA"/>
              </w:rPr>
              <w:t xml:space="preserve">od </w:t>
            </w: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4"/>
                <w:szCs w:val="24"/>
                <w:lang w:eastAsia="en-US" w:bidi="ar-SA"/>
              </w:rPr>
              <w:t xml:space="preserve">300 zł do 1500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eastAsia="en-US" w:bidi="ar-SA"/>
              </w:rPr>
              <w:t>zł  + VAT / za godzinę</w:t>
            </w:r>
          </w:p>
        </w:tc>
      </w:tr>
      <w:tr>
        <w:trPr>
          <w:trHeight w:val="551" w:hRule="atLeast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ind w:left="0" w:right="156" w:hanging="0"/>
              <w:jc w:val="right"/>
              <w:rPr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eastAsia="en-US" w:bidi="ar-SA"/>
              </w:rPr>
              <w:t>2.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60" w:before="2" w:after="0"/>
              <w:ind w:left="110" w:right="2340" w:hanging="0"/>
              <w:jc w:val="left"/>
              <w:rPr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eastAsia="en-US" w:bidi="ar-SA"/>
              </w:rPr>
              <w:t xml:space="preserve">Sala hol dolny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jc w:val="left"/>
              <w:rPr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eastAsia="en-US" w:bidi="ar-SA"/>
              </w:rPr>
              <w:t xml:space="preserve">od 100 zł do 400 zł + VAT / za godzinę </w:t>
            </w:r>
          </w:p>
        </w:tc>
      </w:tr>
      <w:tr>
        <w:trPr>
          <w:trHeight w:val="566" w:hRule="atLeast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ind w:left="0" w:right="156" w:hanging="0"/>
              <w:jc w:val="right"/>
              <w:rPr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eastAsia="en-US" w:bidi="ar-SA"/>
              </w:rPr>
              <w:t>3.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jc w:val="left"/>
              <w:rPr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eastAsia="en-US" w:bidi="ar-SA"/>
              </w:rPr>
              <w:t xml:space="preserve">Sala kolumnowa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jc w:val="left"/>
              <w:rPr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eastAsia="en-US" w:bidi="ar-SA"/>
              </w:rPr>
              <w:t xml:space="preserve">od 100 zł </w:t>
            </w: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4"/>
                <w:szCs w:val="24"/>
                <w:lang w:eastAsia="en-US" w:bidi="ar-SA"/>
              </w:rPr>
              <w:t xml:space="preserve">do 600 zł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eastAsia="en-US" w:bidi="ar-SA"/>
              </w:rPr>
              <w:t>+ VAT / za godzinę</w:t>
            </w:r>
          </w:p>
        </w:tc>
      </w:tr>
      <w:tr>
        <w:trPr>
          <w:trHeight w:val="551" w:hRule="atLeast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ind w:left="0" w:right="156" w:hanging="0"/>
              <w:jc w:val="right"/>
              <w:rPr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eastAsia="en-US" w:bidi="ar-SA"/>
              </w:rPr>
              <w:t>4.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60" w:before="2" w:after="0"/>
              <w:ind w:left="110" w:right="475" w:hanging="0"/>
              <w:jc w:val="left"/>
              <w:rPr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eastAsia="en-US" w:bidi="ar-SA"/>
              </w:rPr>
              <w:t xml:space="preserve">Sala oświatowa/szkoleniowa </w:t>
            </w:r>
          </w:p>
          <w:p>
            <w:pPr>
              <w:pStyle w:val="TableParagraph"/>
              <w:widowControl w:val="false"/>
              <w:suppressAutoHyphens w:val="true"/>
              <w:spacing w:lineRule="auto" w:line="360" w:before="2" w:after="0"/>
              <w:ind w:left="110" w:right="475" w:hanging="0"/>
              <w:jc w:val="left"/>
              <w:rPr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4"/>
                <w:szCs w:val="24"/>
                <w:lang w:eastAsia="en-US" w:bidi="ar-SA"/>
              </w:rPr>
              <w:t>(max. 30 miejsc)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jc w:val="left"/>
              <w:rPr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eastAsia="en-US" w:bidi="ar-SA"/>
              </w:rPr>
              <w:t>od 5</w:t>
            </w: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4"/>
                <w:szCs w:val="24"/>
                <w:lang w:eastAsia="en-US" w:bidi="ar-SA"/>
              </w:rPr>
              <w:t xml:space="preserve">0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eastAsia="en-US" w:bidi="ar-SA"/>
              </w:rPr>
              <w:t>zł do 300 zł + VAT / za godzinę</w:t>
            </w:r>
          </w:p>
        </w:tc>
      </w:tr>
      <w:tr>
        <w:trPr>
          <w:trHeight w:val="549" w:hRule="atLeast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ind w:left="0" w:right="156" w:hanging="0"/>
              <w:jc w:val="right"/>
              <w:rPr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eastAsia="en-US" w:bidi="ar-SA"/>
              </w:rPr>
              <w:t>5.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jc w:val="left"/>
              <w:rPr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eastAsia="en-US" w:bidi="ar-SA"/>
              </w:rPr>
              <w:t>Sala baleto</w:t>
            </w: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4"/>
                <w:szCs w:val="24"/>
                <w:lang w:eastAsia="en-US" w:bidi="ar-SA"/>
              </w:rPr>
              <w:t>wa/lustrzana (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eastAsia="en-US" w:bidi="ar-SA"/>
              </w:rPr>
              <w:t>max. 25 miejsc)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jc w:val="left"/>
              <w:rPr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eastAsia="en-US" w:bidi="ar-SA"/>
              </w:rPr>
              <w:t>o</w:t>
            </w: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4"/>
                <w:szCs w:val="24"/>
                <w:lang w:eastAsia="en-US" w:bidi="ar-SA"/>
              </w:rPr>
              <w:t xml:space="preserve">d 70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eastAsia="en-US" w:bidi="ar-SA"/>
              </w:rPr>
              <w:t>zł do 400 zł + VAT / za godzinę</w:t>
            </w:r>
          </w:p>
        </w:tc>
      </w:tr>
      <w:tr>
        <w:trPr>
          <w:trHeight w:val="549" w:hRule="atLeast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ind w:left="0" w:right="156" w:hanging="0"/>
              <w:jc w:val="right"/>
              <w:rPr>
                <w:sz w:val="24"/>
                <w:szCs w:val="24"/>
              </w:rPr>
            </w:pPr>
            <w:r>
              <w:rPr>
                <w:rFonts w:cs="Calibri" w:ascii="Calibri" w:hAnsi="Calibri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jc w:val="left"/>
              <w:rPr>
                <w:sz w:val="24"/>
                <w:szCs w:val="24"/>
              </w:rPr>
            </w:pPr>
            <w:r>
              <w:rPr>
                <w:rFonts w:cs="Calibri" w:ascii="Calibri" w:hAnsi="Calibri"/>
                <w:color w:val="000000"/>
                <w:sz w:val="24"/>
                <w:szCs w:val="24"/>
              </w:rPr>
              <w:t>Sala warsztatowa ( max. 20 miejsc)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jc w:val="left"/>
              <w:rPr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4"/>
                <w:szCs w:val="24"/>
                <w:lang w:eastAsia="en-US" w:bidi="ar-SA"/>
              </w:rPr>
              <w:t>od 50 zł do 400 zł + VAT / za godzinę</w:t>
            </w:r>
          </w:p>
        </w:tc>
      </w:tr>
      <w:tr>
        <w:trPr>
          <w:trHeight w:val="549" w:hRule="atLeast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ind w:left="0" w:right="156" w:hanging="0"/>
              <w:jc w:val="right"/>
              <w:rPr>
                <w:sz w:val="24"/>
                <w:szCs w:val="24"/>
              </w:rPr>
            </w:pPr>
            <w:r>
              <w:rPr>
                <w:rFonts w:cs="Calibri" w:ascii="Calibri" w:hAnsi="Calibri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jc w:val="left"/>
              <w:rPr>
                <w:sz w:val="24"/>
                <w:szCs w:val="24"/>
              </w:rPr>
            </w:pPr>
            <w:r>
              <w:rPr>
                <w:rFonts w:cs="Calibri" w:ascii="Calibri" w:hAnsi="Calibri"/>
                <w:color w:val="000000"/>
                <w:sz w:val="24"/>
                <w:szCs w:val="24"/>
              </w:rPr>
              <w:t>Studio fotograficzne wraz z wyposażeniem (tło fotograficzne, lampy studyjne z osprzętem)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jc w:val="left"/>
              <w:rPr>
                <w:sz w:val="24"/>
                <w:szCs w:val="24"/>
              </w:rPr>
            </w:pPr>
            <w:r>
              <w:rPr>
                <w:rFonts w:cs="Calibri" w:ascii="Calibri" w:hAnsi="Calibri"/>
                <w:color w:val="000000"/>
                <w:sz w:val="24"/>
                <w:szCs w:val="24"/>
              </w:rPr>
              <w:t xml:space="preserve">100 zł + VAT / za 3 godziny </w:t>
            </w:r>
          </w:p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jc w:val="left"/>
              <w:rPr>
                <w:sz w:val="24"/>
                <w:szCs w:val="24"/>
              </w:rPr>
            </w:pPr>
            <w:r>
              <w:rPr>
                <w:rFonts w:cs="Calibri" w:ascii="Calibri" w:hAnsi="Calibri"/>
                <w:color w:val="000000"/>
                <w:sz w:val="24"/>
                <w:szCs w:val="24"/>
              </w:rPr>
              <w:t xml:space="preserve">- każda następna rozpoczęta godzina 50zł + VAT </w:t>
            </w:r>
          </w:p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jc w:val="left"/>
              <w:rPr>
                <w:sz w:val="24"/>
                <w:szCs w:val="24"/>
              </w:rPr>
            </w:pPr>
            <w:r>
              <w:rPr>
                <w:rFonts w:cs="Calibri" w:ascii="Calibri" w:hAnsi="Calibri"/>
                <w:color w:val="000000"/>
                <w:sz w:val="24"/>
                <w:szCs w:val="24"/>
              </w:rPr>
              <w:t xml:space="preserve">- cały dzień (powyżej 10 godz. ) 400zł +VAT  </w:t>
            </w:r>
          </w:p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jc w:val="left"/>
              <w:rPr>
                <w:sz w:val="24"/>
                <w:szCs w:val="24"/>
              </w:rPr>
            </w:pPr>
            <w:r>
              <w:rPr>
                <w:rFonts w:cs="Calibri" w:ascii="Calibri" w:hAnsi="Calibri"/>
                <w:color w:val="000000"/>
                <w:sz w:val="24"/>
                <w:szCs w:val="24"/>
              </w:rPr>
              <w:t xml:space="preserve">- odcięcie zużytego tła 50zł + VAT / 1 m bieżący </w:t>
            </w:r>
          </w:p>
        </w:tc>
      </w:tr>
    </w:tbl>
    <w:p>
      <w:pPr>
        <w:pStyle w:val="Tretekstu"/>
        <w:spacing w:lineRule="auto" w:line="360"/>
        <w:ind w:left="256"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Tretekstu"/>
        <w:spacing w:lineRule="auto" w:line="360"/>
        <w:ind w:left="256" w:hanging="0"/>
        <w:rPr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W cenę najmu wliczone jest ustawienie stolików oraz krzeseł.</w:t>
      </w:r>
    </w:p>
    <w:p>
      <w:pPr>
        <w:pStyle w:val="Tretekstu"/>
        <w:spacing w:lineRule="auto" w:line="360"/>
        <w:ind w:left="256"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ListParagraph"/>
        <w:widowControl/>
        <w:numPr>
          <w:ilvl w:val="0"/>
          <w:numId w:val="1"/>
        </w:numPr>
        <w:spacing w:lineRule="auto" w:line="360"/>
        <w:jc w:val="left"/>
        <w:rPr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  <w:lang w:eastAsia="pl-PL"/>
        </w:rPr>
        <w:t>USŁUGA KSERO</w:t>
      </w:r>
      <w:r>
        <w:rPr>
          <w:rFonts w:cs="Calibri" w:ascii="Calibri" w:hAnsi="Calibri" w:asciiTheme="minorHAnsi" w:cstheme="minorHAnsi" w:hAnsiTheme="minorHAnsi"/>
          <w:strike w:val="false"/>
          <w:dstrike w:val="false"/>
          <w:color w:val="000000"/>
          <w:sz w:val="24"/>
          <w:szCs w:val="24"/>
          <w:lang w:eastAsia="pl-PL"/>
        </w:rPr>
        <w:t>:</w:t>
      </w:r>
    </w:p>
    <w:p>
      <w:pPr>
        <w:pStyle w:val="ListParagraph"/>
        <w:widowControl/>
        <w:numPr>
          <w:ilvl w:val="0"/>
          <w:numId w:val="8"/>
        </w:numPr>
        <w:spacing w:lineRule="auto" w:line="360"/>
        <w:rPr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  <w:lang w:eastAsia="pl-PL"/>
        </w:rPr>
        <w:t>usługi ksero za stronę A4 - kopia czarno-biała - 0,</w:t>
      </w:r>
      <w:r>
        <w:rPr>
          <w:rFonts w:cs="Calibri" w:ascii="Calibri" w:hAnsi="Calibri" w:asciiTheme="minorHAnsi" w:cstheme="minorHAnsi" w:hAnsiTheme="minorHAnsi"/>
          <w:color w:val="000000"/>
          <w:sz w:val="24"/>
          <w:szCs w:val="24"/>
          <w:lang w:eastAsia="pl-PL"/>
        </w:rPr>
        <w:t>30 zł</w:t>
      </w:r>
    </w:p>
    <w:p>
      <w:pPr>
        <w:pStyle w:val="ListParagraph"/>
        <w:widowControl/>
        <w:numPr>
          <w:ilvl w:val="0"/>
          <w:numId w:val="8"/>
        </w:numPr>
        <w:spacing w:lineRule="auto" w:line="360"/>
        <w:rPr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color w:val="000000"/>
          <w:sz w:val="24"/>
          <w:szCs w:val="24"/>
          <w:lang w:eastAsia="pl-PL"/>
        </w:rPr>
        <w:t>usługi ksero za stronę A4 - kopia kolor - 1,00 zł</w:t>
      </w:r>
    </w:p>
    <w:p>
      <w:pPr>
        <w:pStyle w:val="ListParagraph"/>
        <w:widowControl/>
        <w:numPr>
          <w:ilvl w:val="0"/>
          <w:numId w:val="8"/>
        </w:numPr>
        <w:spacing w:lineRule="auto" w:line="360"/>
        <w:rPr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color w:val="000000"/>
          <w:sz w:val="24"/>
          <w:szCs w:val="24"/>
          <w:lang w:eastAsia="pl-PL"/>
        </w:rPr>
        <w:t>usługi ksero za stronę A3 - kopia czarno biała - 0,70 zł</w:t>
      </w:r>
    </w:p>
    <w:p>
      <w:pPr>
        <w:sectPr>
          <w:type w:val="nextPage"/>
          <w:pgSz w:w="11906" w:h="16838"/>
          <w:pgMar w:left="1160" w:right="1260" w:gutter="0" w:header="0" w:top="1220" w:footer="0" w:bottom="280"/>
          <w:pgNumType w:fmt="decimal"/>
          <w:formProt w:val="false"/>
          <w:textDirection w:val="lrTb"/>
          <w:docGrid w:type="default" w:linePitch="100" w:charSpace="4096"/>
        </w:sectPr>
        <w:pStyle w:val="ListParagraph"/>
        <w:widowControl/>
        <w:numPr>
          <w:ilvl w:val="0"/>
          <w:numId w:val="8"/>
        </w:numPr>
        <w:spacing w:lineRule="auto" w:line="360"/>
        <w:rPr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color w:val="000000"/>
          <w:sz w:val="24"/>
          <w:szCs w:val="24"/>
          <w:lang w:eastAsia="pl-PL"/>
        </w:rPr>
        <w:t>usługi ksero za stronę A3 - kopia kolor - 1,50 zł</w:t>
      </w:r>
    </w:p>
    <w:p>
      <w:pPr>
        <w:pStyle w:val="Normal"/>
        <w:numPr>
          <w:ilvl w:val="0"/>
          <w:numId w:val="0"/>
        </w:numPr>
        <w:spacing w:lineRule="auto" w:line="360"/>
        <w:ind w:left="0" w:right="-8" w:hanging="0"/>
        <w:jc w:val="right"/>
        <w:rPr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/>
          <w:w w:val="95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bCs/>
          <w:color w:val="000000"/>
          <w:w w:val="95"/>
          <w:sz w:val="24"/>
          <w:szCs w:val="24"/>
        </w:rPr>
        <w:t xml:space="preserve">Załącznik </w:t>
      </w:r>
      <w:r>
        <w:rPr>
          <w:rFonts w:cs="Calibri" w:ascii="Calibri" w:hAnsi="Calibri" w:asciiTheme="minorHAnsi" w:cstheme="minorHAnsi" w:hAnsiTheme="minorHAnsi"/>
          <w:b/>
          <w:bCs/>
          <w:color w:val="000000"/>
          <w:spacing w:val="-31"/>
          <w:w w:val="95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bCs/>
          <w:color w:val="000000"/>
          <w:w w:val="95"/>
          <w:sz w:val="24"/>
          <w:szCs w:val="24"/>
        </w:rPr>
        <w:t>Nr 3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lineRule="auto" w:line="360" w:before="0" w:after="0"/>
        <w:ind w:left="0" w:right="0" w:hanging="0"/>
        <w:jc w:val="right"/>
        <w:rPr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color w:val="000000"/>
          <w:w w:val="95"/>
          <w:sz w:val="24"/>
          <w:szCs w:val="24"/>
        </w:rPr>
        <w:t>do</w:t>
      </w:r>
      <w:r>
        <w:rPr>
          <w:rFonts w:cs="Calibri" w:ascii="Calibri" w:hAnsi="Calibri" w:asciiTheme="minorHAnsi" w:cstheme="minorHAnsi" w:hAnsiTheme="minorHAnsi"/>
          <w:color w:val="000000"/>
          <w:spacing w:val="-36"/>
          <w:w w:val="95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0"/>
          <w:w w:val="95"/>
          <w:sz w:val="24"/>
          <w:szCs w:val="24"/>
        </w:rPr>
        <w:t>Zarządzenia</w:t>
      </w:r>
      <w:r>
        <w:rPr>
          <w:rFonts w:cs="Calibri" w:ascii="Calibri" w:hAnsi="Calibri" w:asciiTheme="minorHAnsi" w:cstheme="minorHAnsi" w:hAnsiTheme="minorHAnsi"/>
          <w:color w:val="000000"/>
          <w:spacing w:val="-36"/>
          <w:w w:val="95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0"/>
          <w:w w:val="95"/>
          <w:sz w:val="24"/>
          <w:szCs w:val="24"/>
        </w:rPr>
        <w:t>Nr 3</w:t>
      </w:r>
      <w:r>
        <w:rPr>
          <w:rFonts w:cs="Calibri" w:ascii="Calibri" w:hAnsi="Calibri" w:asciiTheme="minorHAnsi" w:cstheme="minorHAnsi" w:hAnsiTheme="minorHAnsi"/>
          <w:color w:val="000000"/>
          <w:spacing w:val="-3"/>
          <w:w w:val="95"/>
          <w:sz w:val="24"/>
          <w:szCs w:val="24"/>
        </w:rPr>
        <w:t xml:space="preserve">/2023 </w:t>
      </w:r>
      <w:r>
        <w:rPr>
          <w:rFonts w:cs="Calibri" w:ascii="Calibri" w:hAnsi="Calibri" w:asciiTheme="minorHAnsi" w:cstheme="minorHAnsi" w:hAnsiTheme="minorHAnsi"/>
          <w:color w:val="000000"/>
          <w:w w:val="90"/>
          <w:sz w:val="24"/>
          <w:szCs w:val="24"/>
        </w:rPr>
        <w:t>z 01.03.2023r.</w:t>
      </w:r>
    </w:p>
    <w:p>
      <w:pPr>
        <w:pStyle w:val="Tretekstu"/>
        <w:numPr>
          <w:ilvl w:val="0"/>
          <w:numId w:val="0"/>
        </w:numPr>
        <w:spacing w:lineRule="auto" w:line="360"/>
        <w:ind w:left="529"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Tretekstu"/>
        <w:numPr>
          <w:ilvl w:val="0"/>
          <w:numId w:val="0"/>
        </w:numPr>
        <w:spacing w:lineRule="auto" w:line="360"/>
        <w:ind w:left="529"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Tretekstu"/>
        <w:numPr>
          <w:ilvl w:val="0"/>
          <w:numId w:val="0"/>
        </w:numPr>
        <w:tabs>
          <w:tab w:val="clear" w:pos="720"/>
          <w:tab w:val="left" w:pos="563" w:leader="none"/>
        </w:tabs>
        <w:spacing w:lineRule="auto" w:line="360"/>
        <w:ind w:left="142" w:hanging="0"/>
        <w:jc w:val="left"/>
        <w:rPr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bCs/>
          <w:sz w:val="24"/>
          <w:szCs w:val="24"/>
        </w:rPr>
        <w:t xml:space="preserve">Cennik najmu sprzętu  Domu Kultury w Rybniku – Chwałowicach </w:t>
      </w:r>
    </w:p>
    <w:tbl>
      <w:tblPr>
        <w:tblStyle w:val="TableNormal"/>
        <w:tblW w:w="9211" w:type="dxa"/>
        <w:jc w:val="left"/>
        <w:tblInd w:w="153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429"/>
        <w:gridCol w:w="4766"/>
        <w:gridCol w:w="1039"/>
        <w:gridCol w:w="2976"/>
      </w:tblGrid>
      <w:tr>
        <w:trPr>
          <w:trHeight w:val="275" w:hRule="atLeast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ind w:left="107" w:hanging="0"/>
              <w:jc w:val="left"/>
              <w:rPr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eastAsia="en-US" w:bidi="ar-SA"/>
              </w:rPr>
              <w:t>Lp.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eastAsia="en-US" w:bidi="ar-SA"/>
              </w:rPr>
              <w:t>Nazwa wyposażenia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>Ilość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eastAsia="en-US" w:bidi="ar-SA"/>
              </w:rPr>
              <w:t>Cena</w:t>
            </w:r>
          </w:p>
        </w:tc>
      </w:tr>
      <w:tr>
        <w:trPr>
          <w:trHeight w:val="551" w:hRule="atLeast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ind w:left="0" w:right="156" w:hanging="0"/>
              <w:jc w:val="right"/>
              <w:rPr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eastAsia="en-US" w:bidi="ar-SA"/>
              </w:rPr>
              <w:t>1.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60" w:before="2" w:after="0"/>
              <w:ind w:left="110" w:right="606" w:hanging="0"/>
              <w:jc w:val="left"/>
              <w:rPr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eastAsia="en-US" w:bidi="ar-SA"/>
              </w:rPr>
              <w:t>Projektor multimedialny SONY PHL-PHZ60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  <w:r>
              <w:rPr>
                <w:rFonts w:cs="Calibri" w:ascii="Calibri" w:hAnsi="Calibri" w:asciiTheme="minorHAnsi" w:cstheme="minorHAnsi" w:hAnsiTheme="minorHAnsi"/>
                <w:iCs/>
                <w:sz w:val="24"/>
                <w:szCs w:val="24"/>
              </w:rPr>
              <w:t>szt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jc w:val="left"/>
              <w:rPr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color w:val="00000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iCs/>
                <w:color w:val="000000"/>
                <w:kern w:val="0"/>
                <w:sz w:val="24"/>
                <w:szCs w:val="24"/>
                <w:lang w:eastAsia="en-US" w:bidi="ar-SA"/>
              </w:rPr>
              <w:t>150 zł + VAT  za 1 dzień</w:t>
            </w:r>
          </w:p>
        </w:tc>
      </w:tr>
      <w:tr>
        <w:trPr>
          <w:trHeight w:val="824" w:hRule="atLeast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ind w:left="0" w:right="156" w:hanging="0"/>
              <w:jc w:val="right"/>
              <w:rPr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eastAsia="en-US" w:bidi="ar-SA"/>
              </w:rPr>
              <w:t>2.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jc w:val="left"/>
              <w:rPr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eastAsia="en-US" w:bidi="ar-SA"/>
              </w:rPr>
              <w:t>Podesty sceniczne:</w:t>
            </w:r>
          </w:p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jc w:val="left"/>
              <w:rPr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eastAsia="en-US" w:bidi="ar-SA"/>
              </w:rPr>
              <w:t>1 podest (2m x 1 m)</w:t>
            </w:r>
          </w:p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jc w:val="left"/>
              <w:rPr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eastAsia="en-US" w:bidi="ar-SA"/>
              </w:rPr>
              <w:t>Transport oraz montaż i demontaż po stronie Wynajmującego.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ind w:left="110" w:right="141" w:hanging="0"/>
              <w:jc w:val="center"/>
              <w:rPr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>kpl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ind w:left="110" w:right="141" w:hanging="0"/>
              <w:jc w:val="left"/>
              <w:rPr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4"/>
                <w:szCs w:val="24"/>
                <w:lang w:eastAsia="en-US" w:bidi="ar-SA"/>
              </w:rPr>
              <w:t>150 zł + VAT  za 1 dzień</w:t>
            </w:r>
          </w:p>
        </w:tc>
      </w:tr>
      <w:tr>
        <w:trPr>
          <w:trHeight w:val="824" w:hRule="atLeast"/>
        </w:trPr>
        <w:tc>
          <w:tcPr>
            <w:tcW w:w="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ind w:left="0" w:right="156" w:hanging="0"/>
              <w:jc w:val="right"/>
              <w:rPr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 xml:space="preserve">3. </w:t>
            </w:r>
          </w:p>
        </w:tc>
        <w:tc>
          <w:tcPr>
            <w:tcW w:w="4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ind w:left="110" w:hanging="0"/>
              <w:jc w:val="left"/>
              <w:rPr>
                <w:sz w:val="24"/>
                <w:szCs w:val="24"/>
              </w:rPr>
            </w:pPr>
            <w:r>
              <w:rPr>
                <w:rFonts w:cs="Calibri"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 xml:space="preserve">  </w:t>
            </w:r>
            <w:r>
              <w:rPr>
                <w:rFonts w:cs="Calibri"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>Wytwornica dymu (bez płynu)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ind w:left="110" w:right="141" w:hanging="0"/>
              <w:jc w:val="center"/>
              <w:rPr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 xml:space="preserve">1szt 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ind w:left="110" w:right="141" w:hanging="0"/>
              <w:jc w:val="left"/>
              <w:rPr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 xml:space="preserve">100 zł + VAT za 1 dzień  </w:t>
            </w:r>
          </w:p>
        </w:tc>
      </w:tr>
      <w:tr>
        <w:trPr>
          <w:trHeight w:val="824" w:hRule="atLeast"/>
        </w:trPr>
        <w:tc>
          <w:tcPr>
            <w:tcW w:w="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ind w:left="0" w:right="156" w:hanging="0"/>
              <w:jc w:val="right"/>
              <w:rPr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>4.</w:t>
            </w:r>
          </w:p>
        </w:tc>
        <w:tc>
          <w:tcPr>
            <w:tcW w:w="4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jc w:val="left"/>
              <w:rPr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 xml:space="preserve">Mikrofony bezprzewodowe 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ind w:left="110" w:right="141" w:hanging="0"/>
              <w:jc w:val="center"/>
              <w:rPr>
                <w:sz w:val="24"/>
                <w:szCs w:val="24"/>
              </w:rPr>
            </w:pPr>
            <w:r>
              <w:rPr>
                <w:rFonts w:cs="Calibri" w:ascii="Calibri" w:hAnsi="Calibri"/>
                <w:color w:val="000000"/>
                <w:sz w:val="24"/>
                <w:szCs w:val="24"/>
              </w:rPr>
              <w:t xml:space="preserve">komplet 4szt 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ind w:left="110" w:right="141" w:hanging="0"/>
              <w:jc w:val="left"/>
              <w:rPr>
                <w:sz w:val="24"/>
                <w:szCs w:val="24"/>
              </w:rPr>
            </w:pPr>
            <w:r>
              <w:rPr>
                <w:rFonts w:cs="Calibri" w:ascii="Calibri" w:hAnsi="Calibri"/>
                <w:color w:val="000000"/>
                <w:sz w:val="24"/>
                <w:szCs w:val="24"/>
              </w:rPr>
              <w:t xml:space="preserve">300 zł + VAT za 1 dzień  </w:t>
            </w:r>
          </w:p>
        </w:tc>
      </w:tr>
    </w:tbl>
    <w:p>
      <w:pPr>
        <w:pStyle w:val="Tretekstu"/>
        <w:spacing w:lineRule="auto" w:line="360" w:before="40" w:after="0"/>
        <w:ind w:left="256" w:hanging="0"/>
        <w:rPr>
          <w:rFonts w:ascii="Calibri" w:hAnsi="Calibri" w:cs="Calibri" w:asciiTheme="minorHAnsi" w:cstheme="minorHAnsi" w:hAnsiTheme="minorHAnsi"/>
          <w:i/>
          <w:i/>
          <w:sz w:val="24"/>
          <w:szCs w:val="24"/>
        </w:rPr>
      </w:pPr>
      <w:r>
        <w:rPr>
          <w:rFonts w:cs="Calibri" w:cstheme="minorHAnsi" w:ascii="Calibri" w:hAnsi="Calibri"/>
          <w:i/>
          <w:sz w:val="24"/>
          <w:szCs w:val="24"/>
        </w:rPr>
      </w:r>
    </w:p>
    <w:p>
      <w:pPr>
        <w:pStyle w:val="Normal"/>
        <w:spacing w:lineRule="auto" w:line="252" w:before="40" w:after="0"/>
        <w:ind w:left="2948" w:right="149" w:firstLine="5246"/>
        <w:rPr>
          <w:rFonts w:ascii="Calibri" w:hAnsi="Calibri" w:cs="Calibri" w:asciiTheme="minorHAnsi" w:cstheme="minorHAnsi" w:hAnsiTheme="minorHAnsi"/>
          <w:sz w:val="24"/>
        </w:rPr>
      </w:pPr>
      <w:r>
        <w:rPr>
          <w:rFonts w:cs="Calibri" w:cstheme="minorHAnsi" w:ascii="Calibri" w:hAnsi="Calibri"/>
          <w:sz w:val="24"/>
        </w:rPr>
      </w:r>
    </w:p>
    <w:p>
      <w:pPr>
        <w:pStyle w:val="Normal"/>
        <w:spacing w:lineRule="auto" w:line="252" w:before="40" w:after="0"/>
        <w:ind w:left="2948" w:right="149" w:firstLine="5246"/>
        <w:rPr>
          <w:rFonts w:ascii="Calibri" w:hAnsi="Calibri" w:cs="Calibri" w:asciiTheme="minorHAnsi" w:cstheme="minorHAnsi" w:hAnsiTheme="minorHAnsi"/>
          <w:sz w:val="24"/>
        </w:rPr>
      </w:pPr>
      <w:r>
        <w:rPr/>
      </w:r>
    </w:p>
    <w:sectPr>
      <w:type w:val="nextPage"/>
      <w:pgSz w:w="11906" w:h="16838"/>
      <w:pgMar w:left="1160" w:right="1260" w:gutter="0" w:header="0" w:top="122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529" w:hanging="214"/>
      </w:pPr>
      <w:rPr>
        <w:sz w:val="22"/>
        <w:spacing w:val="-4"/>
        <w:b w:val="false"/>
        <w:szCs w:val="22"/>
        <w:bCs w:val="false"/>
        <w:w w:val="100"/>
        <w:rFonts w:ascii="Calibri" w:hAnsi="Calibri" w:eastAsia="Times New Roman" w:cs="Calibri" w:asciiTheme="minorHAnsi" w:cstheme="minorHAnsi" w:hAnsiTheme="minorHAnsi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416" w:hanging="2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13" w:hanging="2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09" w:hanging="2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06" w:hanging="2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03" w:hanging="2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899" w:hanging="2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796" w:hanging="2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693" w:hanging="214"/>
      </w:pPr>
      <w:rPr>
        <w:rFonts w:ascii="Symbol" w:hAnsi="Symbol" w:cs="Symbol" w:hint="default"/>
        <w:lang w:val="pl-PL" w:eastAsia="en-US" w:bidi="ar-SA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899" w:hanging="360"/>
      </w:pPr>
      <w:rPr>
        <w:sz w:val="24"/>
        <w:spacing w:val="-8"/>
        <w:szCs w:val="24"/>
        <w:w w:val="100"/>
        <w:rFonts w:ascii="Times New Roman" w:hAnsi="Times New Roman" w:eastAsia="Times New Roman" w:cs="Times New Roman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758" w:hanging="360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617" w:hanging="360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75" w:hanging="360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34" w:hanging="360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93" w:hanging="360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51" w:hanging="360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10" w:hanging="360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769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1043" w:hanging="360"/>
      </w:pPr>
      <w:rPr>
        <w:sz w:val="24"/>
        <w:spacing w:val="-27"/>
        <w:szCs w:val="24"/>
        <w:w w:val="100"/>
        <w:rFonts w:ascii="Times New Roman" w:hAnsi="Times New Roman" w:eastAsia="Times New Roman" w:cs="Times New Roman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884" w:hanging="360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729" w:hanging="360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73" w:hanging="360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18" w:hanging="360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63" w:hanging="360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07" w:hanging="360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52" w:hanging="360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797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976" w:hanging="360"/>
      </w:pPr>
      <w:rPr>
        <w:sz w:val="24"/>
        <w:spacing w:val="-5"/>
        <w:szCs w:val="24"/>
        <w:w w:val="100"/>
        <w:rFonts w:ascii="Times New Roman" w:hAnsi="Times New Roman" w:eastAsia="Times New Roman" w:cs="Times New Roman"/>
        <w:lang w:val="pl-PL" w:eastAsia="en-US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96" w:hanging="360"/>
      </w:pPr>
      <w:rPr>
        <w:sz w:val="24"/>
        <w:spacing w:val="-8"/>
        <w:szCs w:val="24"/>
        <w:w w:val="100"/>
        <w:rFonts w:ascii="Times New Roman" w:hAnsi="Times New Roman" w:eastAsia="Times New Roman" w:cs="Times New Roman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65" w:hanging="360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30" w:hanging="360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95" w:hanging="360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60" w:hanging="360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25" w:hanging="360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890" w:hanging="360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756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899" w:hanging="360"/>
      </w:pPr>
      <w:rPr>
        <w:sz w:val="24"/>
        <w:spacing w:val="-8"/>
        <w:szCs w:val="24"/>
        <w:w w:val="100"/>
        <w:rFonts w:ascii="Times New Roman" w:hAnsi="Times New Roman" w:eastAsia="Times New Roman" w:cs="Times New Roman"/>
        <w:lang w:val="pl-PL" w:eastAsia="en-US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96" w:hanging="360"/>
      </w:pPr>
      <w:rPr>
        <w:sz w:val="24"/>
        <w:spacing w:val="-5"/>
        <w:szCs w:val="24"/>
        <w:w w:val="100"/>
        <w:rFonts w:ascii="Times New Roman" w:hAnsi="Times New Roman" w:eastAsia="Times New Roman" w:cs="Times New Roman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65" w:hanging="360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30" w:hanging="360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95" w:hanging="360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60" w:hanging="360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25" w:hanging="360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890" w:hanging="360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756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6"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7"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/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uiPriority w:val="9"/>
    <w:qFormat/>
    <w:pPr>
      <w:ind w:left="606" w:hanging="0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Hyperlink"/>
    <w:basedOn w:val="DefaultParagraphFont"/>
    <w:uiPriority w:val="99"/>
    <w:unhideWhenUsed/>
    <w:rsid w:val="00ad249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ad2495"/>
    <w:rPr>
      <w:color w:val="605E5C"/>
      <w:shd w:fill="E1DFDD" w:val="clear"/>
    </w:rPr>
  </w:style>
  <w:style w:type="character" w:styleId="TekstdymkaZnak" w:customStyle="1">
    <w:name w:val="Tekst dymka Znak"/>
    <w:basedOn w:val="DefaultParagraphFont"/>
    <w:uiPriority w:val="99"/>
    <w:semiHidden/>
    <w:qFormat/>
    <w:rsid w:val="00bd1db2"/>
    <w:rPr>
      <w:rFonts w:ascii="Segoe UI" w:hAnsi="Segoe UI" w:eastAsia="Times New Roman" w:cs="Segoe UI"/>
      <w:sz w:val="18"/>
      <w:szCs w:val="18"/>
      <w:lang w:val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retekstu">
    <w:name w:val="Body Text"/>
    <w:basedOn w:val="Normal"/>
    <w:uiPriority w:val="1"/>
    <w:qFormat/>
    <w:pPr/>
    <w:rPr>
      <w:sz w:val="24"/>
      <w:szCs w:val="24"/>
    </w:rPr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ListParagraph">
    <w:name w:val="List Paragraph"/>
    <w:basedOn w:val="Normal"/>
    <w:uiPriority w:val="34"/>
    <w:qFormat/>
    <w:pPr>
      <w:ind w:left="899" w:hanging="360"/>
      <w:jc w:val="both"/>
    </w:pPr>
    <w:rPr/>
  </w:style>
  <w:style w:type="paragraph" w:styleId="TableParagraph" w:customStyle="1">
    <w:name w:val="Table Paragraph"/>
    <w:basedOn w:val="Normal"/>
    <w:uiPriority w:val="1"/>
    <w:qFormat/>
    <w:pPr>
      <w:spacing w:lineRule="exact" w:line="275"/>
      <w:ind w:left="110" w:hanging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d1db2"/>
    <w:pPr/>
    <w:rPr>
      <w:rFonts w:ascii="Segoe UI" w:hAnsi="Segoe UI" w:cs="Segoe UI"/>
      <w:sz w:val="18"/>
      <w:szCs w:val="18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9FE2D-D185-FD4F-89FC-203F1BEC0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Application>LibreOffice/7.4.6.2$Windows_X86_64 LibreOffice_project/5b1f5509c2decdade7fda905e3e1429a67acd63d</Application>
  <AppVersion>15.0000</AppVersion>
  <Pages>8</Pages>
  <Words>1285</Words>
  <Characters>7604</Characters>
  <CharactersWithSpaces>9445</CharactersWithSpaces>
  <Paragraphs>140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2021-04-28T09:07:00Z</dcterms:created>
  <dc:creator>Multimedia</dc:creator>
  <dc:description/>
  <dc:language>pl-PL</dc:language>
  <cp:lastModifiedBy/>
  <cp:lastPrinted>2023-03-22T09:19:44Z</cp:lastPrinted>
  <dcterms:modified xsi:type="dcterms:W3CDTF">2023-07-27T08:24:52Z</dcterms:modified>
  <cp:revision>21</cp:revision>
  <dc:subject/>
  <dc:title>Microsoft Word - WDK Najem pomieszczeÅ— i wyposaÅ¼enia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2017-10-25T00:00:00Z</vt:filetime>
  </property>
  <property fmtid="{D5CDD505-2E9C-101B-9397-08002B2CF9AE}" pid="3" name="LastSaved">
    <vt:filetime>2019-12-12T00:00:00Z</vt:filetime>
  </property>
</Properties>
</file>